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spacing w:after="60"/>
        <w:rPr>
          <w:rFonts w:hint="default" w:eastAsia="宋体"/>
          <w:sz w:val="32"/>
          <w:szCs w:val="32"/>
          <w:lang w:val="en-US" w:eastAsia="zh-CN"/>
        </w:rPr>
      </w:pPr>
      <w:r>
        <w:t>3GPP TSG RAN WG</w:t>
      </w:r>
      <w:r>
        <w:rPr>
          <w:rFonts w:hint="eastAsia" w:eastAsia="宋体"/>
          <w:lang w:eastAsia="zh-CN"/>
        </w:rPr>
        <w:t>2</w:t>
      </w:r>
      <w:r>
        <w:t xml:space="preserve"> #1</w:t>
      </w:r>
      <w:r>
        <w:rPr>
          <w:rFonts w:hint="eastAsia" w:eastAsia="宋体"/>
          <w:lang w:eastAsia="zh-CN"/>
        </w:rPr>
        <w:t>2</w:t>
      </w:r>
      <w:r>
        <w:rPr>
          <w:rFonts w:hint="eastAsia" w:eastAsia="宋体"/>
          <w:lang w:val="en-US" w:eastAsia="zh-CN"/>
        </w:rPr>
        <w:t>2</w:t>
      </w:r>
      <w:r>
        <w:tab/>
      </w:r>
      <w:r>
        <w:t>R</w:t>
      </w:r>
      <w:r>
        <w:rPr>
          <w:rFonts w:hint="eastAsia" w:eastAsia="宋体"/>
          <w:lang w:eastAsia="zh-CN"/>
        </w:rPr>
        <w:t>2</w:t>
      </w:r>
      <w:r>
        <w:t>-</w:t>
      </w:r>
      <w:r>
        <w:rPr>
          <w:rFonts w:hint="eastAsia" w:eastAsia="宋体"/>
          <w:lang w:eastAsia="zh-CN"/>
        </w:rPr>
        <w:t>2</w:t>
      </w:r>
      <w:r>
        <w:rPr>
          <w:rFonts w:hint="eastAsia" w:eastAsia="宋体"/>
          <w:lang w:val="en-US" w:eastAsia="zh-CN"/>
        </w:rPr>
        <w:t>306107</w:t>
      </w:r>
    </w:p>
    <w:p>
      <w:pPr>
        <w:pStyle w:val="17"/>
        <w:tabs>
          <w:tab w:val="left" w:pos="1701"/>
          <w:tab w:val="right" w:pos="9923"/>
          <w:tab w:val="clear" w:pos="4680"/>
          <w:tab w:val="clear" w:pos="9360"/>
        </w:tabs>
        <w:rPr>
          <w:rFonts w:hint="eastAsia" w:ascii="Arial" w:hAnsi="Arial" w:cs="Arial"/>
          <w:b/>
          <w:bCs/>
          <w:kern w:val="0"/>
          <w:sz w:val="24"/>
          <w:lang w:val="en-US" w:eastAsia="zh-CN"/>
        </w:rPr>
      </w:pPr>
      <w:r>
        <w:rPr>
          <w:rFonts w:hint="eastAsia" w:ascii="Arial" w:hAnsi="Arial" w:cs="Arial"/>
          <w:b/>
          <w:bCs/>
          <w:kern w:val="0"/>
          <w:sz w:val="24"/>
          <w:lang w:val="en-US" w:eastAsia="zh-CN"/>
        </w:rPr>
        <w:t>Incheon, Korea, May 22-26, 2023</w:t>
      </w:r>
    </w:p>
    <w:p>
      <w:pPr>
        <w:pStyle w:val="40"/>
        <w:spacing w:after="0"/>
        <w:rPr>
          <w:rFonts w:cs="Arial"/>
          <w:sz w:val="22"/>
        </w:rPr>
      </w:pPr>
    </w:p>
    <w:p>
      <w:pPr>
        <w:pStyle w:val="40"/>
        <w:spacing w:after="0" w:line="300" w:lineRule="auto"/>
        <w:rPr>
          <w:rFonts w:eastAsia="宋体" w:cs="Arial"/>
          <w:sz w:val="22"/>
          <w:lang w:eastAsia="zh-CN"/>
        </w:rPr>
      </w:pPr>
      <w:r>
        <w:rPr>
          <w:rFonts w:cs="Arial"/>
          <w:sz w:val="22"/>
        </w:rPr>
        <w:t>Agenda Item:</w:t>
      </w:r>
      <w:r>
        <w:rPr>
          <w:rFonts w:cs="Arial"/>
          <w:sz w:val="22"/>
        </w:rPr>
        <w:tab/>
      </w:r>
      <w:r>
        <w:rPr>
          <w:rFonts w:hint="eastAsia" w:eastAsia="宋体" w:cs="Arial"/>
          <w:sz w:val="22"/>
          <w:lang w:val="en-US" w:eastAsia="zh-CN"/>
        </w:rPr>
        <w:t>7</w:t>
      </w:r>
      <w:r>
        <w:rPr>
          <w:rFonts w:cs="Arial"/>
          <w:sz w:val="22"/>
        </w:rPr>
        <w:t>.</w:t>
      </w:r>
      <w:r>
        <w:rPr>
          <w:rFonts w:hint="eastAsia" w:eastAsia="宋体" w:cs="Arial"/>
          <w:sz w:val="22"/>
          <w:lang w:eastAsia="zh-CN"/>
        </w:rPr>
        <w:t>14</w:t>
      </w:r>
      <w:r>
        <w:rPr>
          <w:rFonts w:cs="Arial"/>
          <w:sz w:val="22"/>
        </w:rPr>
        <w:t>.</w:t>
      </w:r>
      <w:r>
        <w:rPr>
          <w:rFonts w:hint="eastAsia" w:eastAsia="宋体" w:cs="Arial"/>
          <w:sz w:val="22"/>
          <w:lang w:eastAsia="zh-CN"/>
        </w:rPr>
        <w:t>2</w:t>
      </w:r>
    </w:p>
    <w:p>
      <w:pPr>
        <w:pStyle w:val="40"/>
        <w:spacing w:after="0" w:line="300" w:lineRule="auto"/>
        <w:rPr>
          <w:rFonts w:eastAsia="宋体" w:cs="Arial"/>
          <w:sz w:val="22"/>
          <w:lang w:eastAsia="zh-CN"/>
        </w:rPr>
      </w:pPr>
      <w:r>
        <w:rPr>
          <w:rFonts w:cs="Arial"/>
          <w:sz w:val="22"/>
        </w:rPr>
        <w:t>Source:</w:t>
      </w:r>
      <w:r>
        <w:rPr>
          <w:rFonts w:cs="Arial"/>
          <w:sz w:val="22"/>
        </w:rPr>
        <w:tab/>
      </w:r>
      <w:r>
        <w:rPr>
          <w:rFonts w:hint="eastAsia" w:eastAsia="宋体" w:cs="Arial"/>
          <w:sz w:val="22"/>
          <w:lang w:eastAsia="zh-CN"/>
        </w:rPr>
        <w:t>ZTE Corporation, Sanechips</w:t>
      </w:r>
    </w:p>
    <w:p>
      <w:pPr>
        <w:pStyle w:val="40"/>
        <w:spacing w:after="0" w:line="300" w:lineRule="auto"/>
        <w:rPr>
          <w:rFonts w:eastAsia="宋体" w:cs="Arial"/>
          <w:sz w:val="22"/>
          <w:lang w:eastAsia="zh-CN"/>
        </w:rPr>
      </w:pPr>
      <w:r>
        <w:rPr>
          <w:rFonts w:cs="Arial"/>
          <w:sz w:val="22"/>
        </w:rPr>
        <w:t>Title:</w:t>
      </w:r>
      <w:r>
        <w:rPr>
          <w:rFonts w:cs="Arial"/>
          <w:sz w:val="22"/>
        </w:rPr>
        <w:tab/>
      </w:r>
      <w:r>
        <w:rPr>
          <w:rFonts w:hint="eastAsia" w:eastAsia="宋体" w:cs="Arial"/>
          <w:sz w:val="22"/>
          <w:lang w:val="en-US" w:eastAsia="zh-CN"/>
        </w:rPr>
        <w:t>C</w:t>
      </w:r>
      <w:r>
        <w:rPr>
          <w:rFonts w:hint="eastAsia" w:eastAsia="宋体"/>
          <w:sz w:val="22"/>
          <w:lang w:eastAsia="zh-CN"/>
        </w:rPr>
        <w:t>on</w:t>
      </w:r>
      <w:r>
        <w:rPr>
          <w:rFonts w:hint="eastAsia" w:eastAsia="宋体"/>
          <w:sz w:val="22"/>
          <w:lang w:val="en-US" w:eastAsia="zh-CN"/>
        </w:rPr>
        <w:t>siderations</w:t>
      </w:r>
      <w:r>
        <w:rPr>
          <w:rFonts w:hint="eastAsia" w:eastAsia="宋体"/>
          <w:sz w:val="22"/>
          <w:lang w:eastAsia="zh-CN"/>
        </w:rPr>
        <w:t xml:space="preserve"> QoE measurement in IDLE and INACTIVE</w:t>
      </w:r>
    </w:p>
    <w:p>
      <w:pPr>
        <w:pStyle w:val="40"/>
        <w:spacing w:after="0" w:line="300" w:lineRule="auto"/>
        <w:rPr>
          <w:rFonts w:cs="Arial"/>
          <w:sz w:val="22"/>
        </w:rPr>
      </w:pPr>
      <w:r>
        <w:rPr>
          <w:rFonts w:cs="Arial"/>
          <w:sz w:val="22"/>
        </w:rPr>
        <w:t>Document for:</w:t>
      </w:r>
      <w:r>
        <w:rPr>
          <w:rFonts w:cs="Arial"/>
          <w:sz w:val="22"/>
        </w:rPr>
        <w:tab/>
      </w:r>
      <w:r>
        <w:rPr>
          <w:rFonts w:cs="Arial"/>
          <w:sz w:val="22"/>
        </w:rPr>
        <w:t>Discussion and Decision</w:t>
      </w:r>
    </w:p>
    <w:p>
      <w:pPr>
        <w:pStyle w:val="40"/>
        <w:spacing w:after="0"/>
        <w:rPr>
          <w:color w:val="FF0000"/>
          <w:sz w:val="22"/>
        </w:rPr>
      </w:pPr>
    </w:p>
    <w:p>
      <w:pPr>
        <w:pStyle w:val="2"/>
        <w:rPr>
          <w:rFonts w:cs="Arial"/>
          <w:b/>
          <w:bCs/>
          <w:lang w:val="en-US"/>
        </w:rPr>
      </w:pPr>
      <w:r>
        <w:rPr>
          <w:rFonts w:cs="Arial"/>
          <w:b/>
          <w:bCs/>
          <w:lang w:val="en-US"/>
        </w:rPr>
        <w:t>Introduction</w:t>
      </w:r>
    </w:p>
    <w:p>
      <w:pPr>
        <w:pStyle w:val="70"/>
        <w:spacing w:before="120" w:beforeLines="50" w:afterLines="50"/>
        <w:jc w:val="both"/>
        <w:textAlignment w:val="center"/>
        <w:rPr>
          <w:rFonts w:ascii="Times New Roman" w:hAnsi="Times New Roman"/>
          <w:sz w:val="22"/>
          <w:szCs w:val="22"/>
          <w:lang w:val="en-US" w:eastAsia="zh-CN"/>
        </w:rPr>
      </w:pPr>
      <w:r>
        <w:rPr>
          <w:rFonts w:ascii="Times New Roman" w:hAnsi="Times New Roman"/>
          <w:sz w:val="22"/>
          <w:szCs w:val="22"/>
          <w:lang w:eastAsia="zh-CN"/>
        </w:rPr>
        <w:t xml:space="preserve">The </w:t>
      </w:r>
      <w:r>
        <w:rPr>
          <w:rFonts w:ascii="Times New Roman" w:hAnsi="Times New Roman"/>
          <w:sz w:val="22"/>
          <w:szCs w:val="22"/>
          <w:lang w:val="en-US" w:eastAsia="zh-CN"/>
        </w:rPr>
        <w:t>new WID</w:t>
      </w:r>
      <w:r>
        <w:rPr>
          <w:rFonts w:ascii="Times New Roman" w:hAnsi="Times New Roman"/>
          <w:sz w:val="22"/>
          <w:szCs w:val="22"/>
          <w:lang w:eastAsia="zh-CN"/>
        </w:rPr>
        <w:t xml:space="preserve"> of </w:t>
      </w:r>
      <w:r>
        <w:rPr>
          <w:rFonts w:hint="eastAsia" w:ascii="Times New Roman" w:hAnsi="Times New Roman"/>
          <w:sz w:val="22"/>
          <w:szCs w:val="22"/>
          <w:lang w:val="en-US" w:eastAsia="zh-CN"/>
        </w:rPr>
        <w:t>e</w:t>
      </w:r>
      <w:r>
        <w:rPr>
          <w:rFonts w:hint="eastAsia" w:ascii="Times New Roman" w:hAnsi="Times New Roman"/>
          <w:sz w:val="22"/>
          <w:szCs w:val="22"/>
          <w:lang w:eastAsia="zh-CN"/>
        </w:rPr>
        <w:t>nhancement on NR QoE management and optimizations for diverse services</w:t>
      </w:r>
      <w:r>
        <w:rPr>
          <w:rFonts w:ascii="Times New Roman" w:hAnsi="Times New Roman"/>
          <w:sz w:val="22"/>
          <w:szCs w:val="22"/>
          <w:lang w:eastAsia="zh-CN"/>
        </w:rPr>
        <w:t xml:space="preserve"> w</w:t>
      </w:r>
      <w:r>
        <w:rPr>
          <w:rFonts w:hint="eastAsia" w:ascii="Times New Roman" w:hAnsi="Times New Roman"/>
          <w:sz w:val="22"/>
          <w:szCs w:val="22"/>
          <w:lang w:val="en-US" w:eastAsia="zh-CN"/>
        </w:rPr>
        <w:t>a</w:t>
      </w:r>
      <w:r>
        <w:rPr>
          <w:rFonts w:ascii="Times New Roman" w:hAnsi="Times New Roman"/>
          <w:sz w:val="22"/>
          <w:szCs w:val="22"/>
          <w:lang w:val="en-US" w:eastAsia="zh-CN"/>
        </w:rPr>
        <w:t>s</w:t>
      </w:r>
      <w:r>
        <w:rPr>
          <w:rFonts w:ascii="Times New Roman" w:hAnsi="Times New Roman"/>
          <w:sz w:val="22"/>
          <w:szCs w:val="22"/>
          <w:lang w:eastAsia="zh-CN"/>
        </w:rPr>
        <w:t xml:space="preserve"> approved in RAN#</w:t>
      </w:r>
      <w:r>
        <w:rPr>
          <w:rFonts w:hint="eastAsia" w:ascii="Times New Roman" w:hAnsi="Times New Roman"/>
          <w:sz w:val="22"/>
          <w:szCs w:val="22"/>
          <w:lang w:val="en-US" w:eastAsia="zh-CN"/>
        </w:rPr>
        <w:t>96</w:t>
      </w:r>
      <w:r>
        <w:rPr>
          <w:rFonts w:ascii="Times New Roman" w:hAnsi="Times New Roman"/>
          <w:sz w:val="22"/>
          <w:szCs w:val="22"/>
          <w:lang w:eastAsia="zh-CN"/>
        </w:rPr>
        <w:t>[</w:t>
      </w:r>
      <w:r>
        <w:rPr>
          <w:rFonts w:ascii="Times New Roman" w:hAnsi="Times New Roman"/>
          <w:sz w:val="22"/>
          <w:szCs w:val="22"/>
          <w:lang w:val="en-US" w:eastAsia="zh-CN"/>
        </w:rPr>
        <w:t>1</w:t>
      </w:r>
      <w:r>
        <w:rPr>
          <w:rFonts w:ascii="Times New Roman" w:hAnsi="Times New Roman"/>
          <w:sz w:val="22"/>
          <w:szCs w:val="22"/>
          <w:lang w:eastAsia="zh-CN"/>
        </w:rPr>
        <w:t>]</w:t>
      </w:r>
      <w:r>
        <w:rPr>
          <w:rFonts w:ascii="Times New Roman" w:hAnsi="Times New Roman"/>
          <w:sz w:val="22"/>
          <w:szCs w:val="22"/>
          <w:lang w:val="en-US" w:eastAsia="zh-CN"/>
        </w:rPr>
        <w:t xml:space="preserve">. In which, the following </w:t>
      </w:r>
      <w:r>
        <w:rPr>
          <w:rFonts w:ascii="Times New Roman" w:hAnsi="Times New Roman"/>
          <w:sz w:val="22"/>
          <w:szCs w:val="22"/>
          <w:lang w:eastAsia="zh-CN"/>
        </w:rPr>
        <w:t xml:space="preserve">objective </w:t>
      </w:r>
      <w:r>
        <w:rPr>
          <w:rFonts w:ascii="Times New Roman" w:hAnsi="Times New Roman"/>
          <w:sz w:val="22"/>
          <w:szCs w:val="22"/>
          <w:lang w:val="en-US" w:eastAsia="zh-CN"/>
        </w:rPr>
        <w:t>is included</w:t>
      </w:r>
      <w:r>
        <w:rPr>
          <w:rFonts w:ascii="Times New Roman" w:hAnsi="Times New Roman"/>
          <w:sz w:val="22"/>
          <w:szCs w:val="22"/>
          <w:lang w:eastAsia="zh-CN"/>
        </w:rPr>
        <w:t>:</w:t>
      </w:r>
    </w:p>
    <w:tbl>
      <w:tblPr>
        <w:tblStyle w:val="22"/>
        <w:tblW w:w="963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spacing w:after="0"/>
              <w:ind w:left="360"/>
              <w:jc w:val="both"/>
              <w:textAlignment w:val="center"/>
              <w:rPr>
                <w:rFonts w:eastAsia="宋体"/>
                <w:bCs/>
                <w:i/>
              </w:rPr>
            </w:pPr>
            <w:r>
              <w:rPr>
                <w:rFonts w:eastAsia="宋体"/>
                <w:bCs/>
                <w:i/>
              </w:rPr>
              <w:t>...</w:t>
            </w:r>
          </w:p>
          <w:p>
            <w:pPr>
              <w:numPr>
                <w:ilvl w:val="0"/>
                <w:numId w:val="7"/>
              </w:numPr>
              <w:spacing w:before="120" w:beforeLines="50" w:after="0"/>
              <w:jc w:val="both"/>
              <w:rPr>
                <w:bCs/>
                <w:i/>
                <w:iCs/>
                <w:lang w:eastAsia="zh-CN"/>
              </w:rPr>
            </w:pPr>
            <w:r>
              <w:rPr>
                <w:i/>
                <w:iCs/>
              </w:rPr>
              <w:t>Support for new service type, such as AR, MR, MBS and other new service type defined or to be supported by SA4. Support RAN-visible parameters for</w:t>
            </w:r>
            <w:r>
              <w:rPr>
                <w:rFonts w:hint="eastAsia"/>
                <w:i/>
                <w:iCs/>
                <w:lang w:eastAsia="zh-CN"/>
              </w:rPr>
              <w:t xml:space="preserve"> the </w:t>
            </w:r>
            <w:r>
              <w:rPr>
                <w:i/>
                <w:iCs/>
              </w:rPr>
              <w:t>additional service types</w:t>
            </w:r>
            <w:r>
              <w:rPr>
                <w:rFonts w:hint="eastAsia"/>
                <w:i/>
                <w:iCs/>
                <w:lang w:eastAsia="zh-CN"/>
              </w:rPr>
              <w:t>, and</w:t>
            </w:r>
            <w:r>
              <w:rPr>
                <w:i/>
                <w:iCs/>
              </w:rPr>
              <w:t xml:space="preserve"> </w:t>
            </w:r>
            <w:r>
              <w:rPr>
                <w:rFonts w:hint="eastAsia"/>
                <w:i/>
                <w:iCs/>
                <w:lang w:eastAsia="zh-CN"/>
              </w:rPr>
              <w:t>the existing service if needed</w:t>
            </w:r>
            <w:r>
              <w:rPr>
                <w:i/>
                <w:iCs/>
              </w:rPr>
              <w:t>, and the coordination with SA4 is needed</w:t>
            </w:r>
            <w:r>
              <w:rPr>
                <w:rFonts w:hint="eastAsia"/>
                <w:i/>
                <w:iCs/>
                <w:lang w:eastAsia="zh-CN"/>
              </w:rPr>
              <w:t xml:space="preserve"> </w:t>
            </w:r>
            <w:r>
              <w:rPr>
                <w:bCs/>
                <w:i/>
                <w:iCs/>
              </w:rPr>
              <w:t>[RAN3, RAN2].</w:t>
            </w:r>
          </w:p>
          <w:p>
            <w:pPr>
              <w:numPr>
                <w:ilvl w:val="0"/>
                <w:numId w:val="8"/>
              </w:numPr>
              <w:spacing w:after="0"/>
              <w:rPr>
                <w:bCs/>
                <w:i/>
                <w:iCs/>
                <w:lang w:eastAsia="zh-CN"/>
              </w:rPr>
            </w:pPr>
            <w:r>
              <w:rPr>
                <w:rFonts w:hint="eastAsia"/>
                <w:bCs/>
                <w:i/>
                <w:iCs/>
                <w:lang w:eastAsia="zh-CN"/>
              </w:rPr>
              <w:t xml:space="preserve">Specify the new service and the existing service </w:t>
            </w:r>
            <w:r>
              <w:rPr>
                <w:i/>
                <w:iCs/>
              </w:rPr>
              <w:t>defined or to be supported by SA4</w:t>
            </w:r>
            <w:r>
              <w:rPr>
                <w:rFonts w:hint="eastAsia"/>
                <w:i/>
                <w:iCs/>
                <w:lang w:eastAsia="zh-CN"/>
              </w:rPr>
              <w:t>,</w:t>
            </w:r>
            <w:r>
              <w:rPr>
                <w:rFonts w:hint="eastAsia"/>
                <w:bCs/>
                <w:i/>
                <w:iCs/>
                <w:lang w:eastAsia="zh-CN"/>
              </w:rPr>
              <w:t xml:space="preserve"> combined with high mobility scenarios, e.g., </w:t>
            </w:r>
            <w:r>
              <w:rPr>
                <w:i/>
                <w:iCs/>
              </w:rPr>
              <w:t>High Speed Trains.</w:t>
            </w:r>
          </w:p>
          <w:p>
            <w:pPr>
              <w:numPr>
                <w:ilvl w:val="0"/>
                <w:numId w:val="7"/>
              </w:numPr>
              <w:spacing w:before="120" w:beforeLines="50" w:after="0"/>
              <w:jc w:val="both"/>
              <w:rPr>
                <w:bCs/>
                <w:i/>
                <w:iCs/>
                <w:lang w:eastAsia="zh-CN"/>
              </w:rPr>
            </w:pPr>
            <w:r>
              <w:rPr>
                <w:bCs/>
                <w:i/>
                <w:iCs/>
                <w:lang w:eastAsia="zh-CN"/>
              </w:rPr>
              <w:t>Specify for QoE measurement</w:t>
            </w:r>
            <w:r>
              <w:rPr>
                <w:rFonts w:hint="eastAsia"/>
                <w:bCs/>
                <w:i/>
                <w:iCs/>
                <w:lang w:eastAsia="zh-CN"/>
              </w:rPr>
              <w:t xml:space="preserve"> configuration and</w:t>
            </w:r>
            <w:r>
              <w:rPr>
                <w:bCs/>
                <w:i/>
                <w:iCs/>
                <w:lang w:eastAsia="zh-CN"/>
              </w:rPr>
              <w:t xml:space="preserve"> collection </w:t>
            </w:r>
            <w:r>
              <w:rPr>
                <w:rFonts w:hint="eastAsia"/>
                <w:bCs/>
                <w:i/>
                <w:iCs/>
                <w:lang w:eastAsia="zh-CN"/>
              </w:rPr>
              <w:t>in RRC_INACTIVE and RRC_IDLE states</w:t>
            </w:r>
            <w:r>
              <w:rPr>
                <w:bCs/>
                <w:i/>
                <w:iCs/>
                <w:lang w:eastAsia="zh-CN"/>
              </w:rPr>
              <w:t xml:space="preserve"> </w:t>
            </w:r>
            <w:r>
              <w:rPr>
                <w:rFonts w:hint="eastAsia"/>
                <w:bCs/>
                <w:i/>
                <w:iCs/>
                <w:lang w:eastAsia="zh-CN"/>
              </w:rPr>
              <w:t xml:space="preserve">for MBS, at least </w:t>
            </w:r>
            <w:r>
              <w:rPr>
                <w:bCs/>
                <w:i/>
                <w:iCs/>
                <w:lang w:eastAsia="zh-CN"/>
              </w:rPr>
              <w:t xml:space="preserve">for </w:t>
            </w:r>
            <w:r>
              <w:rPr>
                <w:rFonts w:hint="eastAsia"/>
                <w:bCs/>
                <w:i/>
                <w:iCs/>
                <w:lang w:eastAsia="zh-CN"/>
              </w:rPr>
              <w:t xml:space="preserve">broadcast </w:t>
            </w:r>
            <w:r>
              <w:rPr>
                <w:bCs/>
                <w:i/>
                <w:iCs/>
                <w:lang w:eastAsia="zh-CN"/>
              </w:rPr>
              <w:t xml:space="preserve">service </w:t>
            </w:r>
            <w:r>
              <w:rPr>
                <w:bCs/>
                <w:i/>
                <w:iCs/>
              </w:rPr>
              <w:t>[RAN3, RAN2]</w:t>
            </w:r>
            <w:r>
              <w:rPr>
                <w:bCs/>
                <w:i/>
                <w:iCs/>
                <w:lang w:eastAsia="zh-CN"/>
              </w:rPr>
              <w:t>.</w:t>
            </w:r>
          </w:p>
          <w:p>
            <w:pPr>
              <w:numPr>
                <w:ilvl w:val="0"/>
                <w:numId w:val="8"/>
              </w:numPr>
              <w:spacing w:after="0"/>
              <w:rPr>
                <w:rFonts w:eastAsia="宋体"/>
                <w:bCs/>
                <w:i/>
                <w:sz w:val="20"/>
                <w:szCs w:val="20"/>
              </w:rPr>
            </w:pPr>
            <w:r>
              <w:rPr>
                <w:bCs/>
                <w:i/>
                <w:iCs/>
                <w:lang w:eastAsia="zh-CN"/>
              </w:rPr>
              <w:t xml:space="preserve">Specify the mechanism to support the alignment of </w:t>
            </w:r>
            <w:r>
              <w:rPr>
                <w:rFonts w:hint="eastAsia"/>
                <w:bCs/>
                <w:i/>
                <w:iCs/>
                <w:lang w:eastAsia="zh-CN"/>
              </w:rPr>
              <w:t xml:space="preserve">the existing </w:t>
            </w:r>
            <w:r>
              <w:rPr>
                <w:bCs/>
                <w:i/>
                <w:iCs/>
                <w:lang w:eastAsia="zh-CN"/>
              </w:rPr>
              <w:t>radio related measurement and QoE reporting.</w:t>
            </w:r>
          </w:p>
        </w:tc>
      </w:tr>
    </w:tbl>
    <w:p>
      <w:pPr>
        <w:spacing w:before="120" w:beforeLines="50" w:after="100"/>
        <w:jc w:val="both"/>
        <w:rPr>
          <w:rFonts w:hint="eastAsia"/>
          <w:lang w:val="en-GB"/>
        </w:rPr>
      </w:pPr>
      <w:r>
        <w:rPr>
          <w:rFonts w:hint="eastAsia"/>
        </w:rPr>
        <w:t>Based on the discussion in RAN2</w:t>
      </w:r>
      <w:bookmarkStart w:id="0" w:name="OLE_LINK15"/>
      <w:r>
        <w:rPr>
          <w:rFonts w:hint="eastAsia"/>
        </w:rPr>
        <w:t>#1</w:t>
      </w:r>
      <w:r>
        <w:rPr>
          <w:rFonts w:hint="eastAsia"/>
          <w:lang w:val="en-US" w:eastAsia="zh-CN"/>
        </w:rPr>
        <w:t>20</w:t>
      </w:r>
      <w:r>
        <w:rPr>
          <w:rFonts w:hint="eastAsia"/>
        </w:rPr>
        <w:t xml:space="preserve"> meeting</w:t>
      </w:r>
      <w:bookmarkEnd w:id="0"/>
      <w:r>
        <w:rPr>
          <w:rFonts w:hint="eastAsia"/>
        </w:rPr>
        <w:t xml:space="preserve">, </w:t>
      </w:r>
      <w:r>
        <w:rPr>
          <w:rFonts w:hint="eastAsia"/>
          <w:lang w:val="en-GB"/>
        </w:rPr>
        <w:t>following</w:t>
      </w:r>
      <w:r>
        <w:rPr>
          <w:rFonts w:hint="eastAsia"/>
        </w:rPr>
        <w:t xml:space="preserve"> </w:t>
      </w:r>
      <w:r>
        <w:rPr>
          <w:rFonts w:hint="eastAsia"/>
          <w:lang w:val="en-GB"/>
        </w:rPr>
        <w:t xml:space="preserve">agreements </w:t>
      </w:r>
      <w:r>
        <w:rPr>
          <w:rFonts w:hint="eastAsia"/>
        </w:rPr>
        <w:t xml:space="preserve">on </w:t>
      </w:r>
      <w:r>
        <w:rPr>
          <w:rFonts w:hint="eastAsia"/>
          <w:lang w:val="en-US" w:eastAsia="zh-CN"/>
        </w:rPr>
        <w:t>Q</w:t>
      </w:r>
      <w:r>
        <w:rPr>
          <w:rFonts w:hint="eastAsia"/>
          <w:lang w:val="en-GB" w:eastAsia="zh-CN"/>
        </w:rPr>
        <w:t>oE measurements</w:t>
      </w:r>
      <w:r>
        <w:rPr>
          <w:rFonts w:hint="eastAsia"/>
        </w:rPr>
        <w:t xml:space="preserve"> </w:t>
      </w:r>
      <w:r>
        <w:rPr>
          <w:rFonts w:hint="eastAsia"/>
          <w:lang w:val="en-GB"/>
        </w:rPr>
        <w:t>have been achieved:</w:t>
      </w:r>
    </w:p>
    <w:tbl>
      <w:tblPr>
        <w:tblStyle w:val="23"/>
        <w:tblW w:w="964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49" w:type="dxa"/>
          </w:tcPr>
          <w:p>
            <w:pPr>
              <w:numPr>
                <w:ilvl w:val="0"/>
                <w:numId w:val="9"/>
              </w:numPr>
              <w:tabs>
                <w:tab w:val="left" w:pos="0"/>
                <w:tab w:val="left" w:pos="1619"/>
              </w:tabs>
              <w:spacing w:after="40" w:line="276" w:lineRule="auto"/>
              <w:rPr>
                <w:rFonts w:hint="eastAsia" w:eastAsia="Times New Roman"/>
                <w:bCs/>
                <w:i/>
                <w:iCs/>
                <w:lang w:val="en-GB" w:eastAsia="zh-CN"/>
              </w:rPr>
            </w:pPr>
            <w:r>
              <w:rPr>
                <w:rFonts w:hint="eastAsia" w:eastAsia="Times New Roman"/>
                <w:bCs/>
                <w:i/>
                <w:iCs/>
                <w:lang w:val="en-GB" w:eastAsia="zh-CN"/>
              </w:rPr>
              <w:t>Ask SA4 if we can use application layer information for QoE measurements in IDLE/INACTIVE the Rel-18 area scope given that the needed information requires cell knowledge.</w:t>
            </w:r>
          </w:p>
          <w:p>
            <w:pPr>
              <w:numPr>
                <w:ilvl w:val="0"/>
                <w:numId w:val="9"/>
              </w:numPr>
              <w:tabs>
                <w:tab w:val="left" w:pos="0"/>
                <w:tab w:val="left" w:pos="1619"/>
              </w:tabs>
              <w:spacing w:after="40" w:line="276" w:lineRule="auto"/>
              <w:rPr>
                <w:rFonts w:hint="eastAsia" w:eastAsia="Times New Roman"/>
                <w:bCs/>
                <w:i/>
                <w:iCs/>
                <w:lang w:val="en-GB" w:eastAsia="zh-CN"/>
              </w:rPr>
            </w:pPr>
            <w:r>
              <w:rPr>
                <w:rFonts w:hint="eastAsia" w:eastAsia="Times New Roman"/>
                <w:bCs/>
                <w:i/>
                <w:iCs/>
                <w:lang w:val="en-GB" w:eastAsia="zh-CN"/>
              </w:rPr>
              <w:t xml:space="preserve"> For buffering of QoE reports generated in RRC IDLE/INACTIVE state, RAN2 will make some assumptions on the minimal memory size requirement and the buffering layer. We can indicate these to SA4/SA5 to see if they think those assumptions are realistic.</w:t>
            </w:r>
          </w:p>
          <w:p>
            <w:pPr>
              <w:numPr>
                <w:ilvl w:val="0"/>
                <w:numId w:val="9"/>
              </w:numPr>
              <w:tabs>
                <w:tab w:val="left" w:pos="0"/>
                <w:tab w:val="left" w:pos="1619"/>
              </w:tabs>
              <w:spacing w:after="40" w:line="276" w:lineRule="auto"/>
              <w:rPr>
                <w:rFonts w:hint="eastAsia" w:eastAsia="Times New Roman"/>
                <w:bCs/>
                <w:i/>
                <w:iCs/>
                <w:lang w:val="en-GB" w:eastAsia="zh-CN"/>
              </w:rPr>
            </w:pPr>
            <w:r>
              <w:rPr>
                <w:rFonts w:hint="eastAsia" w:eastAsia="Times New Roman"/>
                <w:bCs/>
                <w:i/>
                <w:iCs/>
                <w:lang w:val="en-GB" w:eastAsia="zh-CN"/>
              </w:rPr>
              <w:t xml:space="preserve">Ask SA4/5 on how network would handle reports based on when they were collected, and whether it matters how </w:t>
            </w:r>
            <w:r>
              <w:rPr>
                <w:rFonts w:hint="default" w:eastAsia="Times New Roman"/>
                <w:bCs/>
                <w:i/>
                <w:iCs/>
                <w:lang w:val="en-US" w:eastAsia="zh-CN"/>
              </w:rPr>
              <w:t>“</w:t>
            </w:r>
            <w:r>
              <w:rPr>
                <w:rFonts w:hint="eastAsia" w:eastAsia="Times New Roman"/>
                <w:bCs/>
                <w:i/>
                <w:iCs/>
                <w:lang w:val="en-GB" w:eastAsia="zh-CN"/>
              </w:rPr>
              <w:t>old</w:t>
            </w:r>
            <w:r>
              <w:rPr>
                <w:rFonts w:hint="default" w:eastAsia="Times New Roman"/>
                <w:bCs/>
                <w:i/>
                <w:iCs/>
                <w:lang w:val="en-US" w:eastAsia="zh-CN"/>
              </w:rPr>
              <w:t>”</w:t>
            </w:r>
            <w:r>
              <w:rPr>
                <w:rFonts w:hint="eastAsia" w:eastAsia="Times New Roman"/>
                <w:bCs/>
                <w:i/>
                <w:iCs/>
                <w:lang w:val="en-GB" w:eastAsia="zh-CN"/>
              </w:rPr>
              <w:t xml:space="preserve"> they are.</w:t>
            </w:r>
          </w:p>
          <w:p>
            <w:pPr>
              <w:numPr>
                <w:ilvl w:val="0"/>
                <w:numId w:val="9"/>
              </w:numPr>
              <w:tabs>
                <w:tab w:val="left" w:pos="0"/>
                <w:tab w:val="left" w:pos="1619"/>
              </w:tabs>
              <w:spacing w:after="40" w:line="276" w:lineRule="auto"/>
              <w:rPr>
                <w:rFonts w:hint="eastAsia" w:eastAsia="Times New Roman"/>
                <w:bCs/>
                <w:i/>
                <w:iCs/>
                <w:lang w:val="en-GB" w:eastAsia="zh-CN"/>
              </w:rPr>
            </w:pPr>
            <w:r>
              <w:rPr>
                <w:rFonts w:hint="eastAsia" w:eastAsia="Times New Roman"/>
                <w:bCs/>
                <w:i/>
                <w:iCs/>
                <w:lang w:val="en-GB" w:eastAsia="zh-CN"/>
              </w:rPr>
              <w:t>UE can be configured to do QoE measurements for MBS broadcast in all RRC states.</w:t>
            </w:r>
          </w:p>
          <w:p>
            <w:pPr>
              <w:numPr>
                <w:ilvl w:val="0"/>
                <w:numId w:val="9"/>
              </w:numPr>
              <w:tabs>
                <w:tab w:val="left" w:pos="0"/>
                <w:tab w:val="left" w:pos="1619"/>
              </w:tabs>
              <w:spacing w:after="40" w:line="276" w:lineRule="auto"/>
              <w:rPr>
                <w:lang w:val="en-GB" w:eastAsia="zh-CN"/>
              </w:rPr>
            </w:pPr>
            <w:r>
              <w:rPr>
                <w:rFonts w:hint="eastAsia" w:eastAsia="Times New Roman"/>
                <w:bCs/>
                <w:i/>
                <w:iCs/>
                <w:lang w:val="en-GB" w:eastAsia="zh-CN"/>
              </w:rPr>
              <w:t>As a baseline, UE does not tigger RRC Resume – RRC Setup just for the sake of reporting QoE. FFS whether there are cases where we deviate from this baseline.</w:t>
            </w:r>
          </w:p>
        </w:tc>
      </w:tr>
    </w:tbl>
    <w:p>
      <w:pPr>
        <w:spacing w:before="120" w:beforeLines="50" w:after="100"/>
      </w:pPr>
      <w:r>
        <w:rPr>
          <w:rFonts w:hint="eastAsia"/>
        </w:rPr>
        <w:t>In RAN2#1</w:t>
      </w:r>
      <w:r>
        <w:rPr>
          <w:rFonts w:hint="eastAsia" w:eastAsia="宋体"/>
          <w:lang w:val="en-US" w:eastAsia="zh-CN"/>
        </w:rPr>
        <w:t>21</w:t>
      </w:r>
      <w:r>
        <w:rPr>
          <w:rFonts w:hint="eastAsia"/>
        </w:rPr>
        <w:t xml:space="preserve"> meeting</w:t>
      </w:r>
      <w:r>
        <w:t>, based on the contributions,</w:t>
      </w:r>
      <w:r>
        <w:rPr>
          <w:rFonts w:hint="eastAsia"/>
        </w:rPr>
        <w:t xml:space="preserve"> </w:t>
      </w:r>
      <w:r>
        <w:t>the following agreements have been achieved:</w:t>
      </w:r>
    </w:p>
    <w:tbl>
      <w:tblPr>
        <w:tblStyle w:val="23"/>
        <w:tblW w:w="964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49" w:type="dxa"/>
          </w:tcPr>
          <w:p>
            <w:pPr>
              <w:numPr>
                <w:ilvl w:val="0"/>
                <w:numId w:val="9"/>
              </w:numPr>
              <w:tabs>
                <w:tab w:val="left" w:pos="0"/>
                <w:tab w:val="left" w:pos="1619"/>
              </w:tabs>
              <w:spacing w:after="40" w:line="276" w:lineRule="auto"/>
              <w:rPr>
                <w:rFonts w:eastAsia="Times New Roman"/>
                <w:bCs/>
                <w:i/>
                <w:iCs/>
                <w:highlight w:val="none"/>
                <w:lang w:eastAsia="ja-JP"/>
              </w:rPr>
            </w:pPr>
            <w:r>
              <w:rPr>
                <w:rFonts w:hint="eastAsia" w:eastAsia="Times New Roman"/>
                <w:bCs/>
                <w:i/>
                <w:iCs/>
                <w:lang w:eastAsia="ja-JP"/>
              </w:rPr>
              <w:t xml:space="preserve">Rel-18 QoE configuration can be provided to UE as in Rel-17 (RRCreconfiguration, RRCresume). </w:t>
            </w:r>
            <w:r>
              <w:rPr>
                <w:rFonts w:hint="eastAsia" w:eastAsia="Times New Roman"/>
                <w:bCs/>
                <w:i/>
                <w:iCs/>
                <w:highlight w:val="none"/>
                <w:lang w:eastAsia="ja-JP"/>
              </w:rPr>
              <w:t>FFS if RRCRelease can be used – proponents should provide detailed proposals on what is in RRCRelease, why it is needed, how to handle RRCReconfiguration + RRCRelease together.</w:t>
            </w:r>
          </w:p>
          <w:p>
            <w:pPr>
              <w:numPr>
                <w:ilvl w:val="0"/>
                <w:numId w:val="9"/>
              </w:numPr>
              <w:tabs>
                <w:tab w:val="left" w:pos="0"/>
                <w:tab w:val="left" w:pos="1619"/>
              </w:tabs>
              <w:spacing w:after="40" w:line="276" w:lineRule="auto"/>
              <w:rPr>
                <w:rFonts w:hint="eastAsia" w:eastAsia="Times New Roman"/>
                <w:bCs/>
                <w:i/>
                <w:iCs/>
                <w:highlight w:val="none"/>
                <w:lang w:eastAsia="ja-JP"/>
              </w:rPr>
            </w:pPr>
            <w:r>
              <w:rPr>
                <w:rFonts w:hint="eastAsia" w:eastAsia="Times New Roman"/>
                <w:bCs/>
                <w:i/>
                <w:iCs/>
                <w:highlight w:val="none"/>
                <w:lang w:eastAsia="ja-JP"/>
              </w:rPr>
              <w:t>If UE moves outside of area scope for QoE configuration, UE keeps the QoE configurations and does not start new QoE sessions.</w:t>
            </w:r>
          </w:p>
          <w:p>
            <w:pPr>
              <w:numPr>
                <w:ilvl w:val="0"/>
                <w:numId w:val="9"/>
              </w:numPr>
              <w:tabs>
                <w:tab w:val="left" w:pos="0"/>
                <w:tab w:val="left" w:pos="1619"/>
              </w:tabs>
              <w:spacing w:after="40" w:line="276" w:lineRule="auto"/>
              <w:rPr>
                <w:rFonts w:eastAsia="Times New Roman"/>
                <w:bCs/>
                <w:i/>
                <w:iCs/>
                <w:highlight w:val="none"/>
                <w:lang w:eastAsia="ja-JP"/>
              </w:rPr>
            </w:pPr>
            <w:r>
              <w:rPr>
                <w:rFonts w:hint="eastAsia" w:eastAsia="Times New Roman"/>
                <w:bCs/>
                <w:i/>
                <w:iCs/>
                <w:highlight w:val="none"/>
                <w:lang w:eastAsia="ja-JP"/>
              </w:rPr>
              <w:t>If the AS layer buffer is full, RAN2 thinks AS layer should discard the QoE data. Can revisit this if SA5 LS reply indicates something that would create issues with this.</w:t>
            </w:r>
            <w:r>
              <w:rPr>
                <w:rFonts w:hint="eastAsia" w:eastAsia="宋体"/>
                <w:bCs/>
                <w:i/>
                <w:iCs/>
                <w:highlight w:val="none"/>
                <w:lang w:val="en-US" w:eastAsia="zh-CN"/>
              </w:rPr>
              <w:t xml:space="preserve"> </w:t>
            </w:r>
            <w:r>
              <w:rPr>
                <w:rFonts w:hint="eastAsia" w:eastAsia="Times New Roman"/>
                <w:bCs/>
                <w:i/>
                <w:iCs/>
                <w:highlight w:val="none"/>
                <w:lang w:eastAsia="ja-JP"/>
              </w:rPr>
              <w:t xml:space="preserve">FFS what the minimum AS layer buffer size (at least 64 kBytes, can consider whether larger value is used in UE capability discussions). </w:t>
            </w:r>
          </w:p>
          <w:p>
            <w:pPr>
              <w:numPr>
                <w:ilvl w:val="0"/>
                <w:numId w:val="9"/>
              </w:numPr>
              <w:tabs>
                <w:tab w:val="left" w:pos="0"/>
                <w:tab w:val="left" w:pos="1619"/>
              </w:tabs>
              <w:spacing w:after="40" w:line="276" w:lineRule="auto"/>
              <w:rPr>
                <w:rFonts w:hint="eastAsia" w:eastAsia="Times New Roman"/>
                <w:bCs/>
                <w:i/>
                <w:iCs/>
                <w:highlight w:val="none"/>
                <w:lang w:eastAsia="ja-JP"/>
              </w:rPr>
            </w:pPr>
            <w:r>
              <w:rPr>
                <w:rFonts w:hint="eastAsia" w:eastAsia="Times New Roman"/>
                <w:bCs/>
                <w:i/>
                <w:iCs/>
                <w:highlight w:val="none"/>
                <w:lang w:eastAsia="ja-JP"/>
              </w:rPr>
              <w:t xml:space="preserve"> When the UE transfer to the CONNECTED state from RRC_IDLE state, to avoid receiving more than the number of QoE configurations that UE can perform simultaneous QoE measurements, the UE should send an indication of the number of IDLE QoE configurations to the gNB. =&gt; Wait for RAN3 progress on P1.</w:t>
            </w:r>
          </w:p>
          <w:p>
            <w:pPr>
              <w:numPr>
                <w:ilvl w:val="0"/>
                <w:numId w:val="9"/>
              </w:numPr>
              <w:tabs>
                <w:tab w:val="left" w:pos="0"/>
                <w:tab w:val="left" w:pos="1619"/>
              </w:tabs>
              <w:spacing w:after="40" w:line="276" w:lineRule="auto"/>
              <w:rPr>
                <w:rFonts w:hint="eastAsia" w:eastAsia="Times New Roman"/>
                <w:bCs/>
                <w:i/>
                <w:iCs/>
                <w:highlight w:val="none"/>
                <w:lang w:eastAsia="ja-JP"/>
              </w:rPr>
            </w:pPr>
            <w:r>
              <w:rPr>
                <w:rFonts w:hint="eastAsia" w:eastAsia="Times New Roman"/>
                <w:bCs/>
                <w:i/>
                <w:iCs/>
                <w:highlight w:val="none"/>
                <w:lang w:eastAsia="ja-JP"/>
              </w:rPr>
              <w:t>Same as the RRC_CONNECTED state, when the UE transfer to the IDLE state, the UE AS layer stores QoE configurations (except for QoE container) for MBS broadcast.  FFS what exactly AS layer stores</w:t>
            </w:r>
          </w:p>
          <w:p>
            <w:pPr>
              <w:numPr>
                <w:ilvl w:val="0"/>
                <w:numId w:val="9"/>
              </w:numPr>
              <w:tabs>
                <w:tab w:val="left" w:pos="0"/>
                <w:tab w:val="left" w:pos="1619"/>
              </w:tabs>
              <w:spacing w:after="40" w:line="276" w:lineRule="auto"/>
              <w:rPr>
                <w:lang w:val="en-GB" w:eastAsia="zh-CN"/>
              </w:rPr>
            </w:pPr>
            <w:r>
              <w:rPr>
                <w:rFonts w:hint="eastAsia" w:eastAsia="Times New Roman"/>
                <w:bCs/>
                <w:i/>
                <w:iCs/>
                <w:highlight w:val="none"/>
                <w:lang w:eastAsia="ja-JP"/>
              </w:rPr>
              <w:t>Same as the RRC_CONNECTED state, when the UE transfer to the IDLE state, the UE APP layer should store QoE configurations (at least QoE container) for MBS broadcast. FFS what exactly is sent to AL.</w:t>
            </w:r>
          </w:p>
        </w:tc>
      </w:tr>
    </w:tbl>
    <w:p>
      <w:pPr>
        <w:spacing w:before="120" w:beforeLines="50" w:after="100"/>
      </w:pPr>
      <w:r>
        <w:rPr>
          <w:rFonts w:hint="eastAsia"/>
        </w:rPr>
        <w:t>In RAN2#1</w:t>
      </w:r>
      <w:r>
        <w:rPr>
          <w:rFonts w:hint="eastAsia" w:eastAsia="宋体"/>
          <w:lang w:val="en-US" w:eastAsia="zh-CN"/>
        </w:rPr>
        <w:t>21bis</w:t>
      </w:r>
      <w:r>
        <w:rPr>
          <w:rFonts w:hint="eastAsia"/>
        </w:rPr>
        <w:t xml:space="preserve"> e-meeting</w:t>
      </w:r>
      <w:r>
        <w:t>, based on the contributions,</w:t>
      </w:r>
      <w:r>
        <w:rPr>
          <w:rFonts w:hint="eastAsia"/>
        </w:rPr>
        <w:t xml:space="preserve"> </w:t>
      </w:r>
      <w:r>
        <w:t>the following agreements have been achieved:</w:t>
      </w:r>
    </w:p>
    <w:tbl>
      <w:tblPr>
        <w:tblStyle w:val="23"/>
        <w:tblW w:w="964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49" w:type="dxa"/>
          </w:tcPr>
          <w:p>
            <w:pPr>
              <w:numPr>
                <w:ilvl w:val="0"/>
                <w:numId w:val="9"/>
              </w:numPr>
              <w:tabs>
                <w:tab w:val="left" w:pos="0"/>
                <w:tab w:val="left" w:pos="1619"/>
              </w:tabs>
              <w:spacing w:after="40" w:line="276" w:lineRule="auto"/>
              <w:rPr>
                <w:rFonts w:eastAsia="Times New Roman"/>
                <w:bCs/>
                <w:i/>
                <w:iCs/>
                <w:lang w:eastAsia="ja-JP"/>
              </w:rPr>
            </w:pPr>
            <w:r>
              <w:rPr>
                <w:rFonts w:hint="eastAsia" w:eastAsia="Times New Roman"/>
                <w:bCs/>
                <w:i/>
                <w:iCs/>
                <w:lang w:eastAsia="ja-JP"/>
              </w:rPr>
              <w:t xml:space="preserve">RRC Release message is not used for configuring QoE measurements for MBS broadcast. </w:t>
            </w:r>
          </w:p>
          <w:p>
            <w:pPr>
              <w:numPr>
                <w:ilvl w:val="0"/>
                <w:numId w:val="9"/>
              </w:numPr>
              <w:tabs>
                <w:tab w:val="left" w:pos="0"/>
                <w:tab w:val="left" w:pos="1619"/>
              </w:tabs>
              <w:spacing w:after="40" w:line="276" w:lineRule="auto"/>
              <w:rPr>
                <w:rFonts w:eastAsia="Times New Roman"/>
                <w:bCs/>
                <w:i/>
                <w:iCs/>
                <w:lang w:eastAsia="ja-JP"/>
              </w:rPr>
            </w:pPr>
            <w:r>
              <w:rPr>
                <w:rFonts w:hint="eastAsia" w:eastAsia="Times New Roman"/>
                <w:bCs/>
                <w:i/>
                <w:iCs/>
                <w:lang w:eastAsia="ja-JP"/>
              </w:rPr>
              <w:t>When the UE moves to RRC-CONNECTED state and indicates that there is QoE measurement available in RRC{Setup,Resume}Complete message. Network then retrieves the report by configuring the SRB4/5 for QoE reporting and using the Rel-17 reporting mechanism.</w:t>
            </w:r>
          </w:p>
          <w:p>
            <w:pPr>
              <w:numPr>
                <w:ilvl w:val="0"/>
                <w:numId w:val="9"/>
              </w:numPr>
              <w:tabs>
                <w:tab w:val="left" w:pos="0"/>
                <w:tab w:val="left" w:pos="1619"/>
              </w:tabs>
              <w:spacing w:after="40" w:line="276" w:lineRule="auto"/>
              <w:rPr>
                <w:rFonts w:eastAsia="Times New Roman"/>
                <w:bCs/>
                <w:i/>
                <w:iCs/>
                <w:lang w:val="en-GB" w:eastAsia="zh-CN"/>
              </w:rPr>
            </w:pPr>
            <w:bookmarkStart w:id="1" w:name="OLE_LINK1"/>
            <w:r>
              <w:rPr>
                <w:rFonts w:hint="eastAsia" w:eastAsia="Times New Roman"/>
                <w:bCs/>
                <w:i/>
                <w:iCs/>
                <w:lang w:eastAsia="ja-JP"/>
              </w:rPr>
              <w:t>QoE measurement configuration via broadcast signaling (e.g. System Information, MCCH/MTCH etc.) is not supported</w:t>
            </w:r>
            <w:bookmarkEnd w:id="1"/>
            <w:r>
              <w:rPr>
                <w:rFonts w:hint="eastAsia" w:eastAsia="Times New Roman"/>
                <w:bCs/>
                <w:i/>
                <w:iCs/>
                <w:lang w:eastAsia="ja-JP"/>
              </w:rPr>
              <w:t xml:space="preserve">.  </w:t>
            </w:r>
            <w:r>
              <w:rPr>
                <w:rFonts w:hint="eastAsia" w:eastAsia="Times New Roman"/>
                <w:bCs/>
                <w:i/>
                <w:iCs/>
                <w:highlight w:val="yellow"/>
                <w:lang w:eastAsia="ja-JP"/>
              </w:rPr>
              <w:t>FFS if the release of configuration can happen via broadcast.</w:t>
            </w:r>
          </w:p>
          <w:p>
            <w:pPr>
              <w:numPr>
                <w:ilvl w:val="0"/>
                <w:numId w:val="9"/>
              </w:numPr>
              <w:tabs>
                <w:tab w:val="left" w:pos="0"/>
                <w:tab w:val="left" w:pos="1619"/>
              </w:tabs>
              <w:spacing w:after="40" w:line="276" w:lineRule="auto"/>
              <w:rPr>
                <w:rFonts w:hint="eastAsia" w:eastAsia="Times New Roman"/>
                <w:bCs/>
                <w:i/>
                <w:iCs/>
                <w:lang w:val="en-GB" w:eastAsia="zh-CN"/>
              </w:rPr>
            </w:pPr>
            <w:r>
              <w:rPr>
                <w:rFonts w:hint="eastAsia" w:eastAsia="Times New Roman"/>
                <w:bCs/>
                <w:i/>
                <w:iCs/>
                <w:lang w:val="en-GB" w:eastAsia="zh-CN"/>
              </w:rPr>
              <w:t>If the UE is in RRC_CONNECTED and receives QoE report for MBS broadcast from the application layer, the UE sends the report according to the Rel-17 QoE reporting procedure.</w:t>
            </w:r>
          </w:p>
          <w:p>
            <w:pPr>
              <w:numPr>
                <w:ilvl w:val="0"/>
                <w:numId w:val="9"/>
              </w:numPr>
              <w:tabs>
                <w:tab w:val="left" w:pos="0"/>
                <w:tab w:val="left" w:pos="1619"/>
              </w:tabs>
              <w:spacing w:after="40" w:line="276" w:lineRule="auto"/>
              <w:rPr>
                <w:rFonts w:eastAsia="Times New Roman"/>
                <w:bCs/>
                <w:i/>
                <w:iCs/>
                <w:lang w:val="en-GB" w:eastAsia="zh-CN"/>
              </w:rPr>
            </w:pPr>
            <w:r>
              <w:rPr>
                <w:rFonts w:hint="eastAsia" w:eastAsia="Times New Roman"/>
                <w:bCs/>
                <w:i/>
                <w:iCs/>
                <w:lang w:val="en-GB" w:eastAsia="zh-CN"/>
              </w:rPr>
              <w:t xml:space="preserve">The QoE configuration indicates the applicable states (i.e. that the QoE measurements for CONNECTED are supposed to be gathered also in RRC_IDLE/INACTIVE). </w:t>
            </w:r>
            <w:r>
              <w:rPr>
                <w:rFonts w:hint="eastAsia" w:eastAsia="Times New Roman"/>
                <w:bCs/>
                <w:i/>
                <w:iCs/>
                <w:highlight w:val="yellow"/>
                <w:lang w:val="en-GB" w:eastAsia="zh-CN"/>
              </w:rPr>
              <w:t>FFS whether this is explicit or implicit.</w:t>
            </w:r>
          </w:p>
          <w:p>
            <w:pPr>
              <w:numPr>
                <w:ilvl w:val="0"/>
                <w:numId w:val="9"/>
              </w:numPr>
              <w:tabs>
                <w:tab w:val="left" w:pos="0"/>
                <w:tab w:val="left" w:pos="1619"/>
              </w:tabs>
              <w:spacing w:after="40" w:line="276" w:lineRule="auto"/>
              <w:rPr>
                <w:rFonts w:eastAsia="Times New Roman"/>
                <w:bCs/>
                <w:i/>
                <w:iCs/>
                <w:lang w:val="en-GB" w:eastAsia="zh-CN"/>
              </w:rPr>
            </w:pPr>
            <w:r>
              <w:rPr>
                <w:rFonts w:hint="eastAsia" w:eastAsia="Times New Roman"/>
                <w:bCs/>
                <w:i/>
                <w:iCs/>
                <w:lang w:val="en-GB" w:eastAsia="zh-CN"/>
              </w:rPr>
              <w:t xml:space="preserve">For QoE configurations of MBS QoE in RRC IDLE, UE AS layer does not store the QoE container but stores QoE configuration ID and service type. </w:t>
            </w:r>
            <w:r>
              <w:rPr>
                <w:rFonts w:hint="eastAsia" w:eastAsia="Times New Roman"/>
                <w:bCs/>
                <w:i/>
                <w:iCs/>
                <w:highlight w:val="yellow"/>
                <w:lang w:val="en-GB" w:eastAsia="zh-CN"/>
              </w:rPr>
              <w:t xml:space="preserve">FFS if UE AS layer stores something else. </w:t>
            </w:r>
          </w:p>
          <w:p>
            <w:pPr>
              <w:numPr>
                <w:ilvl w:val="0"/>
                <w:numId w:val="9"/>
              </w:numPr>
              <w:tabs>
                <w:tab w:val="left" w:pos="0"/>
                <w:tab w:val="left" w:pos="1619"/>
              </w:tabs>
              <w:spacing w:after="40" w:line="276" w:lineRule="auto"/>
              <w:rPr>
                <w:lang w:val="en-GB" w:eastAsia="zh-CN"/>
              </w:rPr>
            </w:pPr>
            <w:r>
              <w:rPr>
                <w:rFonts w:hint="eastAsia" w:eastAsia="Times New Roman"/>
                <w:bCs/>
                <w:i/>
                <w:iCs/>
                <w:lang w:val="en-GB" w:eastAsia="zh-CN"/>
              </w:rPr>
              <w:t>For QoE configurations MBS QoE in RRC IDLE/INACTIVE, the UE APP layer stores all the parameters forwarded from AS layer.</w:t>
            </w:r>
            <w:r>
              <w:rPr>
                <w:rFonts w:hint="eastAsia" w:eastAsia="Times New Roman"/>
                <w:bCs/>
                <w:i/>
                <w:iCs/>
                <w:lang w:val="en-US" w:eastAsia="zh-CN"/>
              </w:rPr>
              <w:t xml:space="preserve"> </w:t>
            </w:r>
            <w:r>
              <w:rPr>
                <w:rFonts w:hint="eastAsia" w:eastAsia="Times New Roman"/>
                <w:bCs/>
                <w:i/>
                <w:iCs/>
                <w:lang w:val="en-GB" w:eastAsia="zh-CN"/>
              </w:rPr>
              <w:t xml:space="preserve">For INACTIVE, </w:t>
            </w:r>
            <w:r>
              <w:rPr>
                <w:rFonts w:hint="eastAsia" w:eastAsia="Times New Roman"/>
                <w:bCs/>
                <w:i/>
                <w:iCs/>
                <w:highlight w:val="yellow"/>
                <w:lang w:val="en-GB" w:eastAsia="zh-CN"/>
              </w:rPr>
              <w:t>FFS what else UE AS layer stores.</w:t>
            </w:r>
          </w:p>
        </w:tc>
      </w:tr>
    </w:tbl>
    <w:p>
      <w:pPr>
        <w:spacing w:before="120" w:beforeLines="50" w:after="100"/>
        <w:jc w:val="both"/>
        <w:textAlignment w:val="center"/>
      </w:pPr>
      <w:r>
        <w:rPr>
          <w:bCs/>
          <w:lang w:eastAsia="zh-CN"/>
        </w:rPr>
        <w:t xml:space="preserve">In this contribution, we will firstly discuss the issues of </w:t>
      </w:r>
      <w:r>
        <w:rPr>
          <w:rFonts w:hint="eastAsia"/>
          <w:bCs/>
          <w:lang w:eastAsia="zh-CN"/>
        </w:rPr>
        <w:t>QoE configuration</w:t>
      </w:r>
      <w:r>
        <w:rPr>
          <w:rFonts w:hint="eastAsia"/>
          <w:bCs/>
          <w:lang w:val="en-US" w:eastAsia="zh-CN"/>
        </w:rPr>
        <w:t>,</w:t>
      </w:r>
      <w:r>
        <w:rPr>
          <w:bCs/>
          <w:lang w:eastAsia="zh-CN"/>
        </w:rPr>
        <w:t xml:space="preserve"> reporting</w:t>
      </w:r>
      <w:r>
        <w:rPr>
          <w:rFonts w:hint="eastAsia"/>
          <w:bCs/>
          <w:lang w:val="en-US" w:eastAsia="zh-CN"/>
        </w:rPr>
        <w:t xml:space="preserve"> and buffering of </w:t>
      </w:r>
      <w:r>
        <w:rPr>
          <w:rFonts w:hint="eastAsia"/>
          <w:bCs/>
          <w:lang w:eastAsia="zh-CN"/>
        </w:rPr>
        <w:t>QoE</w:t>
      </w:r>
      <w:r>
        <w:rPr>
          <w:rFonts w:hint="eastAsia"/>
          <w:bCs/>
          <w:lang w:val="en-US" w:eastAsia="zh-CN"/>
        </w:rPr>
        <w:t xml:space="preserve"> </w:t>
      </w:r>
      <w:r>
        <w:rPr>
          <w:rFonts w:hint="eastAsia"/>
          <w:bCs/>
          <w:lang w:eastAsia="zh-CN"/>
        </w:rPr>
        <w:t>Reporting in RRC_IDLE/INACTIVE</w:t>
      </w:r>
      <w:r>
        <w:t>, and then our proposal</w:t>
      </w:r>
      <w:r>
        <w:rPr>
          <w:rFonts w:eastAsia="宋体"/>
        </w:rPr>
        <w:t>s will be given</w:t>
      </w:r>
      <w:r>
        <w:t>.</w:t>
      </w:r>
    </w:p>
    <w:p>
      <w:pPr>
        <w:pStyle w:val="2"/>
        <w:rPr>
          <w:rFonts w:cs="Arial"/>
          <w:b/>
          <w:lang w:val="en-US"/>
        </w:rPr>
      </w:pPr>
      <w:r>
        <w:rPr>
          <w:rFonts w:cs="Arial"/>
          <w:b/>
          <w:bCs/>
          <w:lang w:val="en-US"/>
        </w:rPr>
        <w:t xml:space="preserve">Discussion </w:t>
      </w:r>
    </w:p>
    <w:p>
      <w:pPr>
        <w:pStyle w:val="3"/>
        <w:spacing w:line="360" w:lineRule="auto"/>
        <w:rPr>
          <w:rStyle w:val="25"/>
          <w:rFonts w:ascii="Arial" w:hAnsi="Arial" w:cs="Arial"/>
          <w:b/>
          <w:bCs/>
          <w:color w:val="auto"/>
        </w:rPr>
      </w:pPr>
      <w:r>
        <w:rPr>
          <w:rStyle w:val="25"/>
          <w:rFonts w:hint="eastAsia" w:ascii="Arial" w:hAnsi="Arial" w:eastAsia="宋体" w:cs="Arial"/>
          <w:b/>
          <w:bCs/>
          <w:color w:val="auto"/>
          <w:lang w:eastAsia="zh-CN"/>
        </w:rPr>
        <w:t>QoE configuration in RRC_IDLE/INACTIVE</w:t>
      </w:r>
    </w:p>
    <w:p>
      <w:pPr>
        <w:spacing w:before="120" w:after="120" w:line="260" w:lineRule="auto"/>
        <w:jc w:val="both"/>
        <w:rPr>
          <w:rFonts w:hint="default"/>
          <w:bCs/>
          <w:lang w:val="en-US" w:eastAsia="zh-CN"/>
        </w:rPr>
      </w:pPr>
      <w:r>
        <w:rPr>
          <w:rFonts w:hint="eastAsia" w:cs="Times New Roman"/>
          <w:bCs/>
          <w:lang w:eastAsia="zh-CN"/>
        </w:rPr>
        <w:t>Based on the previous</w:t>
      </w:r>
      <w:r>
        <w:rPr>
          <w:rFonts w:hint="eastAsia" w:cs="Times New Roman"/>
          <w:bCs/>
          <w:lang w:val="en-US" w:eastAsia="zh-CN"/>
        </w:rPr>
        <w:t xml:space="preserve"> </w:t>
      </w:r>
      <w:r>
        <w:rPr>
          <w:rFonts w:hint="eastAsia" w:cs="Times New Roman"/>
          <w:bCs/>
          <w:lang w:eastAsia="zh-CN"/>
        </w:rPr>
        <w:t>meeting, RAN</w:t>
      </w:r>
      <w:r>
        <w:rPr>
          <w:rFonts w:hint="eastAsia" w:cs="Times New Roman"/>
          <w:bCs/>
          <w:lang w:val="en-US" w:eastAsia="zh-CN"/>
        </w:rPr>
        <w:t>2</w:t>
      </w:r>
      <w:r>
        <w:rPr>
          <w:rFonts w:hint="eastAsia" w:cs="Times New Roman"/>
          <w:bCs/>
          <w:lang w:eastAsia="zh-CN"/>
        </w:rPr>
        <w:t xml:space="preserve"> has agreed that </w:t>
      </w:r>
      <w:r>
        <w:rPr>
          <w:rFonts w:hint="eastAsia" w:cs="Times New Roman"/>
          <w:bCs/>
          <w:lang w:val="en-US" w:eastAsia="zh-CN"/>
        </w:rPr>
        <w:t>UE can be configured to do QoE measurement for MBS broadcast in all RRC states</w:t>
      </w:r>
      <w:r>
        <w:rPr>
          <w:rFonts w:hint="eastAsia" w:cs="Times New Roman"/>
          <w:bCs/>
          <w:lang w:eastAsia="zh-CN"/>
        </w:rPr>
        <w:t xml:space="preserve">. </w:t>
      </w:r>
      <w:r>
        <w:rPr>
          <w:rFonts w:hint="eastAsia"/>
          <w:bCs/>
          <w:lang w:val="en-US" w:eastAsia="zh-CN"/>
        </w:rPr>
        <w:t xml:space="preserve">It is possible that the QoE configuration received can be resued for idle/inactive states, for this case and explicit indication can be used by </w:t>
      </w:r>
      <w:r>
        <w:rPr>
          <w:rFonts w:hint="eastAsia"/>
          <w:bCs/>
          <w:lang w:eastAsia="zh-CN"/>
        </w:rPr>
        <w:t xml:space="preserve">the gNB </w:t>
      </w:r>
      <w:r>
        <w:rPr>
          <w:rFonts w:hint="eastAsia"/>
          <w:bCs/>
          <w:lang w:val="en-US" w:eastAsia="zh-CN"/>
        </w:rPr>
        <w:t xml:space="preserve">to </w:t>
      </w:r>
      <w:r>
        <w:rPr>
          <w:rFonts w:hint="eastAsia"/>
          <w:bCs/>
          <w:lang w:eastAsia="zh-CN"/>
        </w:rPr>
        <w:t>indicate that the QoE configuration information of the CONNECTED state is also applicable to the QoE of the Non-CONNECTED state</w:t>
      </w:r>
      <w:r>
        <w:rPr>
          <w:rFonts w:hint="eastAsia"/>
          <w:bCs/>
          <w:lang w:val="en-US" w:eastAsia="zh-CN"/>
        </w:rPr>
        <w:t>. It is ffs whether explicit indication or implicit indication shall be used.  The supporter of implicit indication is to rely on MBS service type indication, considering currently only MBS service is supported in idle/inactive states such method could be possible. However SA4 and RAN3 is still discussing whether to have MBS as new  service type, to avoid duplicated discussion across WGs it is suggested RAN2 to postpone the decision until RAN3 concludes on the service type discussion.</w:t>
      </w:r>
    </w:p>
    <w:p>
      <w:pPr>
        <w:spacing w:before="120" w:after="120" w:line="260" w:lineRule="auto"/>
        <w:jc w:val="both"/>
        <w:rPr>
          <w:rFonts w:hint="eastAsia"/>
          <w:bCs/>
          <w:lang w:eastAsia="zh-CN"/>
        </w:rPr>
      </w:pPr>
      <w:r>
        <w:rPr>
          <w:b/>
          <w:bCs/>
        </w:rPr>
        <w:t>Proposa</w:t>
      </w:r>
      <w:r>
        <w:rPr>
          <w:rFonts w:hint="eastAsia"/>
          <w:b/>
          <w:bCs/>
          <w:lang w:eastAsia="zh-CN"/>
        </w:rPr>
        <w:t>l 1</w:t>
      </w:r>
      <w:r>
        <w:rPr>
          <w:b/>
          <w:bCs/>
        </w:rPr>
        <w:t>:</w:t>
      </w:r>
      <w:r>
        <w:rPr>
          <w:rFonts w:hint="eastAsia" w:eastAsia="宋体"/>
          <w:b/>
          <w:bCs/>
          <w:lang w:eastAsia="zh-CN"/>
        </w:rPr>
        <w:t xml:space="preserve"> </w:t>
      </w:r>
      <w:r>
        <w:rPr>
          <w:rFonts w:hint="eastAsia" w:eastAsia="宋体"/>
          <w:b/>
          <w:bCs/>
          <w:lang w:val="en-US" w:eastAsia="zh-CN"/>
        </w:rPr>
        <w:t>RAN2 postpone the decision on implicit or explicit indication i</w:t>
      </w:r>
      <w:r>
        <w:rPr>
          <w:rFonts w:hint="eastAsia"/>
          <w:b/>
          <w:bCs/>
          <w:lang w:eastAsia="zh-CN"/>
        </w:rPr>
        <w:t>ndicat</w:t>
      </w:r>
      <w:r>
        <w:rPr>
          <w:b/>
          <w:bCs/>
          <w:lang w:eastAsia="zh-CN"/>
        </w:rPr>
        <w:t>ing</w:t>
      </w:r>
      <w:r>
        <w:rPr>
          <w:rFonts w:hint="eastAsia" w:eastAsia="宋体"/>
          <w:b/>
          <w:bCs/>
          <w:lang w:eastAsia="zh-CN"/>
        </w:rPr>
        <w:t xml:space="preserve"> </w:t>
      </w:r>
      <w:r>
        <w:rPr>
          <w:rFonts w:hint="eastAsia" w:eastAsia="宋体"/>
          <w:b/>
          <w:bCs/>
          <w:lang w:val="en-US" w:eastAsia="zh-CN"/>
        </w:rPr>
        <w:t xml:space="preserve">if </w:t>
      </w:r>
      <w:r>
        <w:rPr>
          <w:rFonts w:hint="eastAsia" w:eastAsia="宋体"/>
          <w:b/>
          <w:bCs/>
          <w:lang w:eastAsia="zh-CN"/>
        </w:rPr>
        <w:t xml:space="preserve"> configured QoE configuration </w:t>
      </w:r>
      <w:r>
        <w:rPr>
          <w:rFonts w:hint="eastAsia" w:eastAsia="宋体"/>
          <w:b/>
          <w:bCs/>
          <w:lang w:val="en-US" w:eastAsia="zh-CN"/>
        </w:rPr>
        <w:t>information</w:t>
      </w:r>
      <w:r>
        <w:rPr>
          <w:rFonts w:hint="eastAsia" w:eastAsia="宋体"/>
          <w:b/>
          <w:bCs/>
          <w:lang w:eastAsia="zh-CN"/>
        </w:rPr>
        <w:t xml:space="preserve"> is applicable to INACTIVE/IDLE states</w:t>
      </w:r>
      <w:r>
        <w:rPr>
          <w:rFonts w:hint="eastAsia" w:eastAsia="宋体"/>
          <w:b/>
          <w:bCs/>
          <w:lang w:val="en-US" w:eastAsia="zh-CN"/>
        </w:rPr>
        <w:t xml:space="preserve"> until RAN3 concludes on the service type discussion.</w:t>
      </w:r>
    </w:p>
    <w:p>
      <w:pPr>
        <w:spacing w:before="120" w:after="120" w:line="260" w:lineRule="auto"/>
        <w:jc w:val="both"/>
        <w:rPr>
          <w:rFonts w:hint="eastAsia"/>
          <w:bCs/>
          <w:lang w:val="en-US" w:eastAsia="zh-CN"/>
        </w:rPr>
      </w:pPr>
      <w:r>
        <w:rPr>
          <w:rFonts w:hint="eastAsia"/>
          <w:bCs/>
          <w:lang w:val="en-US" w:eastAsia="zh-CN"/>
        </w:rPr>
        <w:t xml:space="preserve">IRAN2 has agreed that RRC Release message is not used for configuring QoE measurements for MBS broadcast. Moreover QoE measurement configuration via broadcast signaling (e.g. System Information, MCCH/MTCH etc.) is also not supported. Based on the assumption there is no need to update/provide QoE configuration upon release or when UE is in idle/inactive. </w:t>
      </w:r>
    </w:p>
    <w:p>
      <w:pPr>
        <w:spacing w:before="120" w:after="120" w:line="260" w:lineRule="auto"/>
        <w:jc w:val="both"/>
        <w:rPr>
          <w:rFonts w:hint="default"/>
          <w:b/>
          <w:bCs/>
          <w:strike w:val="0"/>
          <w:dstrike w:val="0"/>
          <w:lang w:val="en-US" w:eastAsia="zh-CN"/>
        </w:rPr>
      </w:pPr>
      <w:r>
        <w:rPr>
          <w:rFonts w:hint="eastAsia"/>
          <w:b/>
          <w:bCs/>
          <w:strike w:val="0"/>
          <w:dstrike w:val="0"/>
          <w:lang w:val="en-US" w:eastAsia="zh-CN"/>
        </w:rPr>
        <w:t>Observation 1: Based on the understanding that NW can provide QoE configuration in advance when UE in connected mode, RAN2 has agreed not to support QoE configuration upon release and in idle/inactive (via broadcast).</w:t>
      </w:r>
    </w:p>
    <w:p>
      <w:pPr>
        <w:spacing w:before="120" w:after="120" w:line="260" w:lineRule="auto"/>
        <w:jc w:val="both"/>
        <w:rPr>
          <w:rFonts w:hint="default"/>
          <w:bCs/>
          <w:lang w:val="en-US" w:eastAsia="zh-CN"/>
        </w:rPr>
      </w:pPr>
      <w:r>
        <w:rPr>
          <w:rFonts w:hint="eastAsia"/>
          <w:bCs/>
          <w:lang w:val="en-US" w:eastAsia="zh-CN"/>
        </w:rPr>
        <w:t>It is ffs whether  broadcast signaling (e.g. System Information, MCCH/MTCH etc.) can be used to release QoE configuration.In our view, the only case is that NW might want to provide UE with new configuration while the configuration stored at UE's side already exceeds maximum allowed number, but since the current agreements does not allow this, it is not necessary to do so. Also since report in idle/inactive report when UE is in idle/inactive is not supported now, the stored QoE measurements will also  be discard upon releasing the corresponding configuration which make UE</w:t>
      </w:r>
      <w:r>
        <w:rPr>
          <w:rFonts w:hint="default"/>
          <w:bCs/>
          <w:lang w:val="en-US" w:eastAsia="zh-CN"/>
        </w:rPr>
        <w:t>’</w:t>
      </w:r>
      <w:r>
        <w:rPr>
          <w:rFonts w:hint="eastAsia"/>
          <w:bCs/>
          <w:lang w:val="en-US" w:eastAsia="zh-CN"/>
        </w:rPr>
        <w:t>s previous measurements in vain, therefore is not desired. Based on above analysis, no benefits can be obtained from defining a broadcast signalling to release QoE configuration. It is proposed not to support such mechanism. especially considering extra spec work and discussion maybe required.</w:t>
      </w:r>
    </w:p>
    <w:p>
      <w:pPr>
        <w:spacing w:before="120" w:after="120" w:line="260" w:lineRule="auto"/>
        <w:jc w:val="both"/>
        <w:rPr>
          <w:rFonts w:hint="default"/>
          <w:b/>
          <w:bCs/>
          <w:strike w:val="0"/>
          <w:dstrike w:val="0"/>
          <w:lang w:val="en-US" w:eastAsia="zh-CN"/>
        </w:rPr>
      </w:pPr>
      <w:r>
        <w:rPr>
          <w:rFonts w:hint="eastAsia"/>
          <w:b/>
          <w:bCs/>
          <w:strike w:val="0"/>
          <w:dstrike w:val="0"/>
          <w:lang w:val="en-US" w:eastAsia="zh-CN"/>
        </w:rPr>
        <w:t>Observation 2: There is no use case to realse QoE Configuration when UE is in idle/inactive while it will lead to loss of stored QoE measurements, which is not desired.</w:t>
      </w:r>
    </w:p>
    <w:p>
      <w:pPr>
        <w:spacing w:before="120" w:after="120" w:line="260" w:lineRule="auto"/>
        <w:jc w:val="both"/>
        <w:rPr>
          <w:rFonts w:hint="eastAsia" w:eastAsia="SimSun"/>
          <w:b/>
          <w:bCs/>
          <w:strike w:val="0"/>
          <w:dstrike w:val="0"/>
          <w:lang w:val="en-US" w:eastAsia="zh-CN"/>
        </w:rPr>
      </w:pPr>
      <w:r>
        <w:rPr>
          <w:rFonts w:hint="eastAsia"/>
          <w:b/>
          <w:bCs/>
          <w:strike w:val="0"/>
          <w:dstrike w:val="0"/>
          <w:lang w:val="en-US" w:eastAsia="zh-CN"/>
        </w:rPr>
        <w:t xml:space="preserve">Proposal 2：Release of </w:t>
      </w:r>
      <w:r>
        <w:rPr>
          <w:rFonts w:hint="eastAsia"/>
          <w:b/>
          <w:bCs/>
          <w:strike w:val="0"/>
          <w:dstrike w:val="0"/>
          <w:lang w:val="en-US" w:eastAsia="ja-JP"/>
        </w:rPr>
        <w:t>QoE measurement configuration via broadcast signaling (e.g. System Information, MCCH/MTCH etc.) is not supported</w:t>
      </w:r>
      <w:r>
        <w:rPr>
          <w:rFonts w:hint="eastAsia" w:eastAsia="SimSun"/>
          <w:b/>
          <w:bCs/>
          <w:strike w:val="0"/>
          <w:dstrike w:val="0"/>
          <w:lang w:val="en-US" w:eastAsia="zh-CN"/>
        </w:rPr>
        <w:t>.</w:t>
      </w:r>
    </w:p>
    <w:p>
      <w:pPr>
        <w:spacing w:before="120" w:after="120" w:line="260" w:lineRule="auto"/>
        <w:jc w:val="both"/>
        <w:rPr>
          <w:rFonts w:hint="eastAsia" w:eastAsia="宋体"/>
          <w:highlight w:val="none"/>
          <w:lang w:val="en-US" w:eastAsia="zh-CN"/>
        </w:rPr>
      </w:pPr>
      <w:r>
        <w:rPr>
          <w:rFonts w:hint="eastAsia" w:eastAsia="宋体"/>
          <w:highlight w:val="none"/>
          <w:lang w:eastAsia="zh-CN"/>
        </w:rPr>
        <w:t xml:space="preserve">Furthermore, </w:t>
      </w:r>
      <w:r>
        <w:rPr>
          <w:rFonts w:eastAsia="宋体"/>
          <w:highlight w:val="none"/>
          <w:lang w:eastAsia="zh-CN"/>
        </w:rPr>
        <w:t xml:space="preserve">as </w:t>
      </w:r>
      <w:r>
        <w:rPr>
          <w:rFonts w:hint="eastAsia" w:eastAsia="宋体"/>
          <w:highlight w:val="none"/>
          <w:lang w:eastAsia="zh-CN"/>
        </w:rPr>
        <w:t xml:space="preserve">for the question leftover from the </w:t>
      </w:r>
      <w:r>
        <w:rPr>
          <w:rFonts w:hint="eastAsia"/>
          <w:highlight w:val="none"/>
        </w:rPr>
        <w:t>RAN2#11</w:t>
      </w:r>
      <w:r>
        <w:rPr>
          <w:rFonts w:hint="eastAsia" w:eastAsia="宋体"/>
          <w:highlight w:val="none"/>
          <w:lang w:eastAsia="zh-CN"/>
        </w:rPr>
        <w:t>9 meeting: how does gNB determine which UEs can be configured with MBS QoE measurements</w:t>
      </w:r>
      <w:r>
        <w:rPr>
          <w:rFonts w:hint="eastAsia" w:eastAsia="宋体"/>
          <w:highlight w:val="none"/>
          <w:lang w:val="en-US" w:eastAsia="zh-CN"/>
        </w:rPr>
        <w:t>. Since not all UEs can have the capability to support MBS service, let alone the QoE data collection for this service type, NW needs to be aware of the capability so that it can provide configuration accordingly.</w:t>
      </w:r>
      <w:r>
        <w:rPr>
          <w:rFonts w:eastAsia="宋体"/>
          <w:highlight w:val="none"/>
          <w:lang w:eastAsia="zh-CN"/>
        </w:rPr>
        <w:t xml:space="preserve"> </w:t>
      </w:r>
      <w:r>
        <w:rPr>
          <w:rFonts w:hint="eastAsia" w:eastAsia="宋体"/>
          <w:highlight w:val="none"/>
          <w:lang w:val="en-US" w:eastAsia="zh-CN"/>
        </w:rPr>
        <w:t>S</w:t>
      </w:r>
      <w:r>
        <w:rPr>
          <w:rFonts w:hint="eastAsia" w:eastAsia="宋体"/>
          <w:highlight w:val="none"/>
          <w:lang w:eastAsia="zh-CN"/>
        </w:rPr>
        <w:t>imilar to</w:t>
      </w:r>
      <w:r>
        <w:rPr>
          <w:rFonts w:hint="eastAsia" w:eastAsia="宋体"/>
          <w:highlight w:val="none"/>
          <w:lang w:val="en-US" w:eastAsia="zh-CN"/>
        </w:rPr>
        <w:t xml:space="preserve"> other service type, e.g. (VR service type)</w:t>
      </w:r>
      <w:r>
        <w:rPr>
          <w:rFonts w:hint="eastAsia" w:eastAsia="宋体"/>
          <w:highlight w:val="none"/>
          <w:lang w:eastAsia="zh-CN"/>
        </w:rPr>
        <w:t>, the new service type (MBS)</w:t>
      </w:r>
      <w:r>
        <w:rPr>
          <w:rFonts w:hint="eastAsia" w:eastAsia="宋体"/>
          <w:highlight w:val="none"/>
          <w:lang w:val="en-US" w:eastAsia="zh-CN"/>
        </w:rPr>
        <w:t xml:space="preserve"> needs to be</w:t>
      </w:r>
      <w:r>
        <w:rPr>
          <w:rFonts w:hint="eastAsia" w:eastAsia="宋体"/>
          <w:highlight w:val="none"/>
          <w:lang w:eastAsia="zh-CN"/>
        </w:rPr>
        <w:t xml:space="preserve"> </w:t>
      </w:r>
      <w:r>
        <w:rPr>
          <w:rFonts w:hint="eastAsia" w:eastAsia="宋体"/>
          <w:highlight w:val="none"/>
          <w:lang w:val="en-US" w:eastAsia="zh-CN"/>
        </w:rPr>
        <w:t>signalled</w:t>
      </w:r>
      <w:r>
        <w:rPr>
          <w:rFonts w:hint="eastAsia" w:eastAsia="宋体"/>
          <w:highlight w:val="none"/>
          <w:lang w:eastAsia="zh-CN"/>
        </w:rPr>
        <w:t xml:space="preserve"> in the UE capability information</w:t>
      </w:r>
      <w:r>
        <w:rPr>
          <w:rFonts w:hint="eastAsia" w:eastAsia="宋体"/>
          <w:highlight w:val="none"/>
          <w:lang w:val="en-US" w:eastAsia="zh-CN"/>
        </w:rPr>
        <w:t xml:space="preserve"> (e.g., the </w:t>
      </w:r>
      <w:r>
        <w:rPr>
          <w:rFonts w:hint="eastAsia" w:eastAsia="宋体"/>
          <w:i/>
          <w:iCs/>
          <w:highlight w:val="none"/>
          <w:lang w:val="en-US" w:eastAsia="zh-CN"/>
        </w:rPr>
        <w:t>QoE-Parameters</w:t>
      </w:r>
      <w:r>
        <w:rPr>
          <w:rFonts w:hint="eastAsia" w:eastAsia="宋体"/>
          <w:highlight w:val="none"/>
          <w:lang w:val="en-US" w:eastAsia="zh-CN"/>
        </w:rPr>
        <w:t xml:space="preserve"> of UE Capability Information) to indicate whether UE supports logging QoE measurement for MBS type. For the above capability </w:t>
      </w:r>
      <w:r>
        <w:rPr>
          <w:rFonts w:hint="eastAsia" w:eastAsia="宋体"/>
          <w:highlight w:val="none"/>
          <w:lang w:eastAsia="zh-CN"/>
        </w:rPr>
        <w:t>information</w:t>
      </w:r>
      <w:r>
        <w:rPr>
          <w:rFonts w:hint="eastAsia" w:eastAsia="宋体"/>
          <w:highlight w:val="none"/>
          <w:lang w:val="en-US" w:eastAsia="zh-CN"/>
        </w:rPr>
        <w:t xml:space="preserve">, some companies believe that UE needs to indicate MBS measurements in the </w:t>
      </w:r>
      <w:r>
        <w:rPr>
          <w:rFonts w:hint="eastAsia"/>
          <w:bCs/>
          <w:lang w:eastAsia="zh-CN"/>
        </w:rPr>
        <w:t>CONNECTED</w:t>
      </w:r>
      <w:r>
        <w:rPr>
          <w:rFonts w:hint="eastAsia" w:eastAsia="宋体"/>
          <w:highlight w:val="none"/>
          <w:lang w:val="en-US" w:eastAsia="zh-CN"/>
        </w:rPr>
        <w:t xml:space="preserve"> state and the </w:t>
      </w:r>
      <w:r>
        <w:rPr>
          <w:rFonts w:hint="eastAsia"/>
          <w:bCs/>
          <w:lang w:eastAsia="zh-CN"/>
        </w:rPr>
        <w:t>Non-CONNECTED</w:t>
      </w:r>
      <w:r>
        <w:rPr>
          <w:rFonts w:hint="eastAsia" w:eastAsia="宋体"/>
          <w:highlight w:val="none"/>
          <w:lang w:val="en-US" w:eastAsia="zh-CN"/>
        </w:rPr>
        <w:t xml:space="preserve"> state, respectively. In our understanding the main intention to support logging of QoE in idle/inactive is to allow continuously logging the broadcast service QoE data without interruption, to have separate capability seems unnecessary for this purpose. For UE supporting QoE for MBS service, it shall support this feature for all RRC states. A simple capability indication which contains information that supports MBS measurements in both </w:t>
      </w:r>
      <w:r>
        <w:rPr>
          <w:rFonts w:hint="eastAsia"/>
          <w:bCs/>
          <w:lang w:eastAsia="zh-CN"/>
        </w:rPr>
        <w:t>CONNECTED</w:t>
      </w:r>
      <w:r>
        <w:rPr>
          <w:rFonts w:hint="eastAsia" w:eastAsia="宋体"/>
          <w:highlight w:val="none"/>
          <w:lang w:val="en-US" w:eastAsia="zh-CN"/>
        </w:rPr>
        <w:t xml:space="preserve"> and </w:t>
      </w:r>
      <w:r>
        <w:rPr>
          <w:rFonts w:hint="eastAsia"/>
          <w:bCs/>
          <w:lang w:eastAsia="zh-CN"/>
        </w:rPr>
        <w:t>Non-CONNECTED</w:t>
      </w:r>
      <w:r>
        <w:rPr>
          <w:rFonts w:hint="eastAsia" w:eastAsia="宋体"/>
          <w:highlight w:val="none"/>
          <w:lang w:val="en-US" w:eastAsia="zh-CN"/>
        </w:rPr>
        <w:t xml:space="preserve"> states has been able to meet service requirements.</w:t>
      </w:r>
    </w:p>
    <w:p>
      <w:pPr>
        <w:spacing w:before="120" w:after="120" w:line="260" w:lineRule="auto"/>
        <w:jc w:val="both"/>
        <w:rPr>
          <w:rFonts w:hint="default" w:eastAsia="宋体"/>
          <w:highlight w:val="none"/>
          <w:lang w:val="en-US" w:eastAsia="zh-CN"/>
        </w:rPr>
      </w:pPr>
      <w:r>
        <w:rPr>
          <w:b/>
          <w:bCs/>
          <w:highlight w:val="none"/>
        </w:rPr>
        <w:t>Observation</w:t>
      </w:r>
      <w:r>
        <w:rPr>
          <w:rFonts w:hint="eastAsia" w:eastAsia="宋体"/>
          <w:b/>
          <w:bCs/>
          <w:highlight w:val="none"/>
          <w:lang w:val="en-US" w:eastAsia="zh-CN"/>
        </w:rPr>
        <w:t xml:space="preserve"> 3</w:t>
      </w:r>
      <w:r>
        <w:rPr>
          <w:b/>
          <w:bCs/>
          <w:highlight w:val="none"/>
        </w:rPr>
        <w:t>:</w:t>
      </w:r>
      <w:r>
        <w:rPr>
          <w:rFonts w:hint="eastAsia" w:eastAsia="宋体"/>
          <w:b/>
          <w:bCs/>
          <w:highlight w:val="none"/>
          <w:lang w:val="en-US" w:eastAsia="zh-CN"/>
        </w:rPr>
        <w:t xml:space="preserve"> </w:t>
      </w:r>
      <w:r>
        <w:rPr>
          <w:rFonts w:hint="eastAsia"/>
          <w:b/>
          <w:bCs/>
          <w:highlight w:val="none"/>
          <w:lang w:val="en-US" w:eastAsia="zh-CN"/>
        </w:rPr>
        <w:t>UE ca</w:t>
      </w:r>
      <w:r>
        <w:rPr>
          <w:rFonts w:hint="eastAsia" w:eastAsia="宋体"/>
          <w:b/>
          <w:bCs/>
          <w:highlight w:val="none"/>
          <w:lang w:val="en-US" w:eastAsia="zh-CN"/>
        </w:rPr>
        <w:t>pability information should be nee</w:t>
      </w:r>
      <w:r>
        <w:rPr>
          <w:rFonts w:hint="eastAsia"/>
          <w:b/>
          <w:bCs/>
          <w:highlight w:val="none"/>
          <w:lang w:val="en-US" w:eastAsia="zh-CN"/>
        </w:rPr>
        <w:t xml:space="preserve">ded since NW need to configure UE with the corresponding configuration. </w:t>
      </w:r>
    </w:p>
    <w:p>
      <w:pPr>
        <w:spacing w:before="120" w:after="120" w:line="260" w:lineRule="auto"/>
        <w:jc w:val="both"/>
        <w:rPr>
          <w:rFonts w:hint="eastAsia"/>
          <w:bCs/>
          <w:highlight w:val="none"/>
          <w:lang w:eastAsia="zh-CN"/>
        </w:rPr>
      </w:pPr>
      <w:r>
        <w:rPr>
          <w:b/>
          <w:bCs/>
          <w:highlight w:val="none"/>
        </w:rPr>
        <w:t>Proposa</w:t>
      </w:r>
      <w:r>
        <w:rPr>
          <w:rFonts w:hint="eastAsia"/>
          <w:b/>
          <w:bCs/>
          <w:highlight w:val="none"/>
          <w:lang w:eastAsia="zh-CN"/>
        </w:rPr>
        <w:t xml:space="preserve">l </w:t>
      </w:r>
      <w:r>
        <w:rPr>
          <w:rFonts w:hint="eastAsia"/>
          <w:b/>
          <w:bCs/>
          <w:highlight w:val="none"/>
          <w:lang w:val="en-US" w:eastAsia="zh-CN"/>
        </w:rPr>
        <w:t>3</w:t>
      </w:r>
      <w:r>
        <w:rPr>
          <w:b/>
          <w:bCs/>
          <w:highlight w:val="none"/>
        </w:rPr>
        <w:t>:</w:t>
      </w:r>
      <w:r>
        <w:rPr>
          <w:b/>
          <w:bCs/>
          <w:highlight w:val="none"/>
          <w:lang w:eastAsia="zh-CN"/>
        </w:rPr>
        <w:t xml:space="preserve"> </w:t>
      </w:r>
      <w:r>
        <w:rPr>
          <w:rFonts w:hint="eastAsia"/>
          <w:b/>
          <w:bCs/>
          <w:highlight w:val="none"/>
          <w:lang w:val="en-US" w:eastAsia="zh-CN"/>
        </w:rPr>
        <w:t>I</w:t>
      </w:r>
      <w:r>
        <w:rPr>
          <w:b/>
          <w:bCs/>
          <w:highlight w:val="none"/>
          <w:lang w:eastAsia="zh-CN"/>
        </w:rPr>
        <w:t xml:space="preserve">ntroduce </w:t>
      </w:r>
      <w:r>
        <w:rPr>
          <w:rFonts w:hint="eastAsia"/>
          <w:b/>
          <w:bCs/>
          <w:highlight w:val="none"/>
          <w:lang w:val="en-US" w:eastAsia="zh-CN"/>
        </w:rPr>
        <w:t xml:space="preserve">a </w:t>
      </w:r>
      <w:r>
        <w:rPr>
          <w:rFonts w:hint="eastAsia"/>
          <w:b/>
          <w:bCs/>
          <w:highlight w:val="none"/>
          <w:lang w:eastAsia="zh-CN"/>
        </w:rPr>
        <w:t>UE capability information</w:t>
      </w:r>
      <w:r>
        <w:rPr>
          <w:rFonts w:hint="eastAsia"/>
          <w:b/>
          <w:bCs/>
          <w:highlight w:val="none"/>
          <w:lang w:val="en-US" w:eastAsia="zh-CN"/>
        </w:rPr>
        <w:t xml:space="preserve"> in t</w:t>
      </w:r>
      <w:r>
        <w:rPr>
          <w:rFonts w:hint="eastAsia" w:eastAsia="宋体"/>
          <w:b/>
          <w:bCs/>
          <w:highlight w:val="none"/>
          <w:lang w:val="en-US" w:eastAsia="zh-CN"/>
        </w:rPr>
        <w:t xml:space="preserve">he </w:t>
      </w:r>
      <w:r>
        <w:rPr>
          <w:rFonts w:hint="eastAsia" w:eastAsia="宋体"/>
          <w:b/>
          <w:bCs/>
          <w:i/>
          <w:iCs/>
          <w:highlight w:val="none"/>
          <w:lang w:val="en-US" w:eastAsia="zh-CN"/>
        </w:rPr>
        <w:t xml:space="preserve">QoE-Parameters </w:t>
      </w:r>
      <w:r>
        <w:rPr>
          <w:rFonts w:hint="eastAsia" w:eastAsia="宋体"/>
          <w:b/>
          <w:bCs/>
          <w:i w:val="0"/>
          <w:iCs w:val="0"/>
          <w:highlight w:val="none"/>
          <w:lang w:val="en-US" w:eastAsia="zh-CN"/>
        </w:rPr>
        <w:t>to indicate that MBS measurement is support</w:t>
      </w:r>
      <w:r>
        <w:rPr>
          <w:rFonts w:hint="eastAsia"/>
          <w:b/>
          <w:bCs/>
          <w:highlight w:val="none"/>
          <w:lang w:val="en-US" w:eastAsia="zh-CN"/>
        </w:rPr>
        <w:t xml:space="preserve">ed in </w:t>
      </w:r>
      <w:r>
        <w:rPr>
          <w:rFonts w:hint="eastAsia"/>
          <w:b/>
          <w:bCs/>
          <w:highlight w:val="none"/>
          <w:lang w:eastAsia="zh-CN"/>
        </w:rPr>
        <w:t>CONNECTED</w:t>
      </w:r>
      <w:r>
        <w:rPr>
          <w:rFonts w:hint="eastAsia"/>
          <w:b/>
          <w:bCs/>
          <w:highlight w:val="none"/>
          <w:lang w:val="en-US" w:eastAsia="zh-CN"/>
        </w:rPr>
        <w:t xml:space="preserve"> and </w:t>
      </w:r>
      <w:r>
        <w:rPr>
          <w:rFonts w:hint="eastAsia"/>
          <w:b/>
          <w:bCs/>
          <w:highlight w:val="none"/>
          <w:lang w:eastAsia="zh-CN"/>
        </w:rPr>
        <w:t>Non-CONNECTED</w:t>
      </w:r>
      <w:r>
        <w:rPr>
          <w:rFonts w:hint="eastAsia"/>
          <w:b/>
          <w:bCs/>
          <w:highlight w:val="none"/>
          <w:lang w:val="en-US" w:eastAsia="zh-CN"/>
        </w:rPr>
        <w:t xml:space="preserve"> states</w:t>
      </w:r>
      <w:r>
        <w:rPr>
          <w:rFonts w:hint="eastAsia"/>
          <w:b/>
          <w:bCs/>
          <w:highlight w:val="none"/>
          <w:lang w:eastAsia="zh-CN"/>
        </w:rPr>
        <w:t>.</w:t>
      </w:r>
    </w:p>
    <w:p>
      <w:pPr>
        <w:pStyle w:val="3"/>
        <w:spacing w:line="360" w:lineRule="auto"/>
      </w:pPr>
      <w:r>
        <w:rPr>
          <w:rStyle w:val="25"/>
          <w:rFonts w:hint="eastAsia" w:ascii="Arial" w:hAnsi="Arial" w:eastAsia="宋体" w:cs="Arial"/>
          <w:b/>
          <w:bCs/>
          <w:color w:val="auto"/>
          <w:lang w:eastAsia="zh-CN"/>
        </w:rPr>
        <w:t>QoE Reporting in RRC_IDLE/INACTIVE</w:t>
      </w:r>
    </w:p>
    <w:p>
      <w:pPr>
        <w:spacing w:after="0"/>
        <w:jc w:val="both"/>
        <w:rPr>
          <w:lang w:eastAsia="zh-CN"/>
        </w:rPr>
      </w:pPr>
      <w:r>
        <w:rPr>
          <w:rFonts w:hint="eastAsia"/>
          <w:lang w:eastAsia="zh-CN"/>
        </w:rPr>
        <w:t>Based on the conclusions of the previous meeting, the UE can buffer the QoE reports generated in IDLE/INA</w:t>
      </w:r>
      <w:r>
        <w:rPr>
          <w:rFonts w:hint="eastAsia" w:eastAsia="宋体"/>
          <w:lang w:eastAsia="zh-CN"/>
        </w:rPr>
        <w:t>CTIVE states</w:t>
      </w:r>
      <w:r>
        <w:rPr>
          <w:rFonts w:hint="eastAsia" w:eastAsia="宋体"/>
          <w:lang w:val="en-US" w:eastAsia="zh-CN"/>
        </w:rPr>
        <w:t>. As a baseline, UE can not tigger RRC Resume-RRC Setup just for the sake of reporting QoE</w:t>
      </w:r>
      <w:r>
        <w:rPr>
          <w:rFonts w:hint="eastAsia"/>
          <w:lang w:eastAsia="zh-CN"/>
        </w:rPr>
        <w:t xml:space="preserve">. Therefore, in </w:t>
      </w:r>
      <w:r>
        <w:rPr>
          <w:rFonts w:hint="eastAsia"/>
          <w:bCs/>
          <w:lang w:eastAsia="zh-CN"/>
        </w:rPr>
        <w:t>Non-CONNECTED</w:t>
      </w:r>
      <w:r>
        <w:rPr>
          <w:rFonts w:hint="eastAsia"/>
          <w:lang w:eastAsia="zh-CN"/>
        </w:rPr>
        <w:t xml:space="preserve"> state, the QoE measurement report processing for the MBS service includes the following methods:</w:t>
      </w:r>
    </w:p>
    <w:p>
      <w:pPr>
        <w:spacing w:after="0" w:line="260" w:lineRule="auto"/>
        <w:ind w:left="440" w:leftChars="200"/>
        <w:rPr>
          <w:lang w:eastAsia="zh-CN"/>
        </w:rPr>
      </w:pPr>
      <w:r>
        <w:rPr>
          <w:rFonts w:hint="eastAsia"/>
          <w:b/>
          <w:bCs/>
          <w:lang w:eastAsia="zh-CN"/>
        </w:rPr>
        <w:t>Option 1:</w:t>
      </w:r>
      <w:r>
        <w:rPr>
          <w:rFonts w:hint="eastAsia"/>
          <w:lang w:eastAsia="zh-CN"/>
        </w:rPr>
        <w:t xml:space="preserve"> UE report</w:t>
      </w:r>
      <w:r>
        <w:rPr>
          <w:lang w:eastAsia="zh-CN"/>
        </w:rPr>
        <w:t>ing</w:t>
      </w:r>
      <w:r>
        <w:rPr>
          <w:rFonts w:hint="eastAsia"/>
          <w:lang w:eastAsia="zh-CN"/>
        </w:rPr>
        <w:t xml:space="preserve"> the QoE measurement reporting stored in UE</w:t>
      </w:r>
      <w:r>
        <w:rPr>
          <w:lang w:eastAsia="zh-CN"/>
        </w:rPr>
        <w:t xml:space="preserve"> when </w:t>
      </w:r>
      <w:r>
        <w:rPr>
          <w:rFonts w:hint="eastAsia"/>
          <w:lang w:eastAsia="zh-CN"/>
        </w:rPr>
        <w:t>enter</w:t>
      </w:r>
      <w:r>
        <w:rPr>
          <w:lang w:eastAsia="zh-CN"/>
        </w:rPr>
        <w:t>ing</w:t>
      </w:r>
      <w:r>
        <w:rPr>
          <w:rFonts w:hint="eastAsia"/>
          <w:lang w:eastAsia="zh-CN"/>
        </w:rPr>
        <w:t xml:space="preserve"> </w:t>
      </w:r>
      <w:r>
        <w:rPr>
          <w:lang w:eastAsia="zh-CN"/>
        </w:rPr>
        <w:t>CONNECTED state.</w:t>
      </w:r>
    </w:p>
    <w:p>
      <w:pPr>
        <w:spacing w:after="0" w:line="260" w:lineRule="auto"/>
        <w:ind w:left="440" w:leftChars="200"/>
        <w:rPr>
          <w:lang w:eastAsia="zh-CN"/>
        </w:rPr>
      </w:pPr>
      <w:r>
        <w:rPr>
          <w:rFonts w:hint="eastAsia"/>
          <w:b/>
          <w:bCs/>
          <w:lang w:eastAsia="zh-CN"/>
        </w:rPr>
        <w:t>Option 2:</w:t>
      </w:r>
      <w:r>
        <w:rPr>
          <w:rFonts w:hint="eastAsia"/>
          <w:lang w:eastAsia="zh-CN"/>
        </w:rPr>
        <w:t xml:space="preserve"> UE report</w:t>
      </w:r>
      <w:r>
        <w:rPr>
          <w:lang w:eastAsia="zh-CN"/>
        </w:rPr>
        <w:t>ing</w:t>
      </w:r>
      <w:r>
        <w:rPr>
          <w:rFonts w:hint="eastAsia"/>
          <w:lang w:eastAsia="zh-CN"/>
        </w:rPr>
        <w:t xml:space="preserve"> QoE measurement information by small data transmission (SDT)</w:t>
      </w:r>
      <w:r>
        <w:rPr>
          <w:lang w:eastAsia="zh-CN"/>
        </w:rPr>
        <w:t xml:space="preserve"> when </w:t>
      </w:r>
      <w:r>
        <w:rPr>
          <w:rFonts w:hint="eastAsia"/>
          <w:lang w:eastAsia="zh-CN"/>
        </w:rPr>
        <w:t xml:space="preserve">in </w:t>
      </w:r>
      <w:r>
        <w:rPr>
          <w:lang w:eastAsia="zh-CN"/>
        </w:rPr>
        <w:t>N</w:t>
      </w:r>
      <w:r>
        <w:rPr>
          <w:rFonts w:hint="eastAsia"/>
          <w:lang w:eastAsia="zh-CN"/>
        </w:rPr>
        <w:t>on-</w:t>
      </w:r>
      <w:r>
        <w:rPr>
          <w:lang w:eastAsia="zh-CN"/>
        </w:rPr>
        <w:t xml:space="preserve"> CONNECTED</w:t>
      </w:r>
      <w:r>
        <w:rPr>
          <w:rFonts w:hint="eastAsia"/>
          <w:lang w:eastAsia="zh-CN"/>
        </w:rPr>
        <w:t xml:space="preserve"> state</w:t>
      </w:r>
      <w:r>
        <w:rPr>
          <w:lang w:eastAsia="zh-CN"/>
        </w:rPr>
        <w:t>.</w:t>
      </w:r>
    </w:p>
    <w:p>
      <w:pPr>
        <w:spacing w:before="120" w:after="120" w:line="260" w:lineRule="auto"/>
        <w:jc w:val="both"/>
        <w:rPr>
          <w:rFonts w:hint="default" w:eastAsia="宋体"/>
          <w:lang w:val="en-US" w:eastAsia="zh-CN"/>
        </w:rPr>
      </w:pPr>
      <w:r>
        <w:rPr>
          <w:rFonts w:hint="eastAsia" w:eastAsia="宋体"/>
          <w:lang w:eastAsia="zh-CN"/>
        </w:rPr>
        <w:t>In the case of QoE measurement including legacy QoE and RVQoE, the QoE measurement reporting of MBS service in Non-CONNECTED state needs to be reported based on the service requirement analysis.</w:t>
      </w:r>
    </w:p>
    <w:p>
      <w:pPr>
        <w:spacing w:after="0"/>
        <w:jc w:val="both"/>
        <w:rPr>
          <w:rFonts w:hint="eastAsia"/>
          <w:lang w:eastAsia="zh-CN"/>
        </w:rPr>
      </w:pPr>
      <w:r>
        <w:rPr>
          <w:rFonts w:hint="eastAsia" w:cs="Times New Roman"/>
          <w:bCs/>
          <w:lang w:eastAsia="zh-CN"/>
        </w:rPr>
        <w:t xml:space="preserve">For legacy QoE, its real-time requirement is not high, and it does not need RAN real-time processing. The gNB only needs to forward it to MCE after receiving the measurement reporting. Therefore, in the Non-CONNECTED state, the measurement reporting stored in UE can be uploaded after the UE enters the CONNECTED state. </w:t>
      </w:r>
      <w:r>
        <w:rPr>
          <w:rFonts w:hint="eastAsia"/>
          <w:lang w:eastAsia="zh-CN"/>
        </w:rPr>
        <w:t>In other words, legacy QoE reports use the method of Option</w:t>
      </w:r>
      <w:r>
        <w:rPr>
          <w:lang w:eastAsia="zh-CN"/>
        </w:rPr>
        <w:t xml:space="preserve"> </w:t>
      </w:r>
      <w:r>
        <w:rPr>
          <w:rFonts w:hint="eastAsia"/>
          <w:lang w:eastAsia="zh-CN"/>
        </w:rPr>
        <w:t>1.</w:t>
      </w:r>
      <w:r>
        <w:rPr>
          <w:rFonts w:hint="eastAsia"/>
          <w:lang w:val="en-US" w:eastAsia="zh-CN"/>
        </w:rPr>
        <w:t xml:space="preserve"> </w:t>
      </w:r>
      <w:r>
        <w:rPr>
          <w:rFonts w:hint="eastAsia"/>
          <w:lang w:eastAsia="zh-CN"/>
        </w:rPr>
        <w:t xml:space="preserve">For buffering of QoE reports generated in RRC IDLE/INACTIVE state, RAN2 </w:t>
      </w:r>
      <w:r>
        <w:rPr>
          <w:rFonts w:hint="eastAsia"/>
          <w:lang w:val="en-US" w:eastAsia="zh-CN"/>
        </w:rPr>
        <w:t>has</w:t>
      </w:r>
      <w:r>
        <w:rPr>
          <w:rFonts w:hint="eastAsia"/>
          <w:lang w:eastAsia="zh-CN"/>
        </w:rPr>
        <w:t xml:space="preserve"> ma</w:t>
      </w:r>
      <w:r>
        <w:rPr>
          <w:rFonts w:hint="eastAsia"/>
          <w:lang w:val="en-US" w:eastAsia="zh-CN"/>
        </w:rPr>
        <w:t>d</w:t>
      </w:r>
      <w:r>
        <w:rPr>
          <w:rFonts w:hint="eastAsia"/>
          <w:lang w:eastAsia="zh-CN"/>
        </w:rPr>
        <w:t>e some assumptions on the minimal memory size requirement and the buffering laye</w:t>
      </w:r>
      <w:r>
        <w:rPr>
          <w:rFonts w:hint="eastAsia"/>
          <w:lang w:val="en-US" w:eastAsia="zh-CN"/>
        </w:rPr>
        <w:t>r.</w:t>
      </w:r>
    </w:p>
    <w:p>
      <w:pPr>
        <w:spacing w:after="0"/>
        <w:jc w:val="both"/>
        <w:rPr>
          <w:rFonts w:hint="eastAsia"/>
          <w:lang w:eastAsia="zh-CN"/>
        </w:rPr>
      </w:pPr>
      <w:r>
        <w:rPr>
          <w:b/>
          <w:bCs/>
        </w:rPr>
        <w:t>Observation</w:t>
      </w:r>
      <w:r>
        <w:rPr>
          <w:rFonts w:hint="eastAsia" w:eastAsia="宋体"/>
          <w:b/>
          <w:bCs/>
          <w:lang w:val="en-US" w:eastAsia="zh-CN"/>
        </w:rPr>
        <w:t xml:space="preserve"> 4</w:t>
      </w:r>
      <w:r>
        <w:rPr>
          <w:b/>
          <w:bCs/>
        </w:rPr>
        <w:t>:</w:t>
      </w:r>
      <w:r>
        <w:rPr>
          <w:rFonts w:hint="eastAsia" w:eastAsia="宋体"/>
          <w:b/>
          <w:bCs/>
          <w:lang w:val="en-US" w:eastAsia="zh-CN"/>
        </w:rPr>
        <w:t xml:space="preserve"> </w:t>
      </w:r>
      <w:r>
        <w:rPr>
          <w:rFonts w:hint="eastAsia"/>
          <w:b/>
          <w:bCs/>
          <w:lang w:eastAsia="zh-CN"/>
        </w:rPr>
        <w:t>For legacy QoE, the QoE report</w:t>
      </w:r>
      <w:r>
        <w:rPr>
          <w:rFonts w:hint="eastAsia"/>
          <w:b/>
          <w:bCs/>
          <w:lang w:val="en-US" w:eastAsia="zh-CN"/>
        </w:rPr>
        <w:t>ing</w:t>
      </w:r>
      <w:r>
        <w:rPr>
          <w:rFonts w:hint="eastAsia"/>
          <w:b/>
          <w:bCs/>
          <w:lang w:eastAsia="zh-CN"/>
        </w:rPr>
        <w:t xml:space="preserve"> </w:t>
      </w:r>
      <w:r>
        <w:rPr>
          <w:rFonts w:hint="eastAsia"/>
          <w:b/>
          <w:bCs/>
          <w:lang w:val="en-US" w:eastAsia="zh-CN"/>
        </w:rPr>
        <w:t>is</w:t>
      </w:r>
      <w:r>
        <w:rPr>
          <w:b/>
          <w:bCs/>
          <w:lang w:eastAsia="zh-CN"/>
        </w:rPr>
        <w:t xml:space="preserve"> </w:t>
      </w:r>
      <w:r>
        <w:rPr>
          <w:rFonts w:hint="eastAsia"/>
          <w:b/>
          <w:bCs/>
          <w:lang w:eastAsia="zh-CN"/>
        </w:rPr>
        <w:t xml:space="preserve">stored in the Non-CONNECTED UE, and </w:t>
      </w:r>
      <w:r>
        <w:rPr>
          <w:rFonts w:hint="eastAsia"/>
          <w:b/>
          <w:bCs/>
          <w:lang w:val="en-US" w:eastAsia="zh-CN"/>
        </w:rPr>
        <w:t xml:space="preserve">is </w:t>
      </w:r>
      <w:r>
        <w:rPr>
          <w:rFonts w:hint="eastAsia"/>
          <w:b/>
          <w:bCs/>
          <w:lang w:eastAsia="zh-CN"/>
        </w:rPr>
        <w:t xml:space="preserve">reported when the UE enters the </w:t>
      </w:r>
      <w:r>
        <w:rPr>
          <w:b/>
          <w:bCs/>
          <w:lang w:eastAsia="zh-CN"/>
        </w:rPr>
        <w:t>CONNECTED state</w:t>
      </w:r>
      <w:r>
        <w:rPr>
          <w:rFonts w:hint="eastAsia"/>
          <w:b/>
          <w:bCs/>
          <w:lang w:eastAsia="zh-CN"/>
        </w:rPr>
        <w:t>.</w:t>
      </w:r>
    </w:p>
    <w:p>
      <w:pPr>
        <w:spacing w:after="0"/>
        <w:jc w:val="both"/>
        <w:rPr>
          <w:rFonts w:hint="eastAsia" w:cs="Times New Roman"/>
          <w:bCs/>
          <w:lang w:val="en-US" w:eastAsia="zh-CN"/>
        </w:rPr>
      </w:pPr>
      <w:r>
        <w:rPr>
          <w:rFonts w:hint="eastAsia" w:cs="Times New Roman"/>
          <w:bCs/>
          <w:lang w:eastAsia="zh-CN"/>
        </w:rPr>
        <w:t>For RVQoE, its real-time requirement is high</w:t>
      </w:r>
      <w:r>
        <w:rPr>
          <w:rFonts w:hint="eastAsia" w:cs="Times New Roman"/>
          <w:bCs/>
          <w:lang w:val="en-US" w:eastAsia="zh-CN"/>
        </w:rPr>
        <w:t>er</w:t>
      </w:r>
      <w:r>
        <w:rPr>
          <w:rFonts w:hint="eastAsia" w:cs="Times New Roman"/>
          <w:bCs/>
          <w:lang w:eastAsia="zh-CN"/>
        </w:rPr>
        <w:t xml:space="preserve">, and gNB </w:t>
      </w:r>
      <w:r>
        <w:rPr>
          <w:rFonts w:hint="eastAsia" w:cs="Times New Roman"/>
          <w:bCs/>
          <w:lang w:val="en-US" w:eastAsia="zh-CN"/>
        </w:rPr>
        <w:t>may want</w:t>
      </w:r>
      <w:r>
        <w:rPr>
          <w:rFonts w:hint="eastAsia" w:cs="Times New Roman"/>
          <w:bCs/>
          <w:lang w:eastAsia="zh-CN"/>
        </w:rPr>
        <w:t xml:space="preserve"> to do some real-time optimization </w:t>
      </w:r>
      <w:r>
        <w:rPr>
          <w:rFonts w:hint="eastAsia" w:cs="Times New Roman"/>
          <w:bCs/>
          <w:lang w:val="en-US" w:eastAsia="zh-CN"/>
        </w:rPr>
        <w:t xml:space="preserve">in </w:t>
      </w:r>
      <w:r>
        <w:rPr>
          <w:rFonts w:hint="eastAsia" w:cs="Times New Roman"/>
          <w:bCs/>
          <w:lang w:eastAsia="zh-CN"/>
        </w:rPr>
        <w:t>scheduling according to the received RVQoE measurement repor</w:t>
      </w:r>
      <w:r>
        <w:rPr>
          <w:rFonts w:hint="eastAsia" w:cs="Times New Roman"/>
          <w:bCs/>
          <w:lang w:val="en-US" w:eastAsia="zh-CN"/>
        </w:rPr>
        <w:t>ts</w:t>
      </w:r>
      <w:r>
        <w:rPr>
          <w:rFonts w:hint="eastAsia" w:cs="Times New Roman"/>
          <w:bCs/>
          <w:lang w:eastAsia="zh-CN"/>
        </w:rPr>
        <w:t>. Therefore, in the Non-CONNECTED state, UE may need to upload the QoE measurement reporting to gNB in time.</w:t>
      </w:r>
      <w:r>
        <w:rPr>
          <w:rFonts w:hint="eastAsia" w:cs="Times New Roman"/>
          <w:bCs/>
          <w:lang w:val="en-US" w:eastAsia="zh-CN"/>
        </w:rPr>
        <w:t xml:space="preserve"> </w:t>
      </w:r>
    </w:p>
    <w:p>
      <w:pPr>
        <w:spacing w:after="0"/>
        <w:jc w:val="both"/>
        <w:rPr>
          <w:lang w:eastAsia="zh-CN"/>
        </w:rPr>
      </w:pPr>
      <w:r>
        <w:rPr>
          <w:rFonts w:hint="eastAsia"/>
          <w:lang w:eastAsia="zh-CN"/>
        </w:rPr>
        <w:t xml:space="preserve">Based on the real-time requirements, Option 2 can meet the above requirements. In Option 2, if the UE is </w:t>
      </w:r>
      <w:r>
        <w:rPr>
          <w:lang w:eastAsia="zh-CN"/>
        </w:rPr>
        <w:t xml:space="preserve">in </w:t>
      </w:r>
      <w:r>
        <w:rPr>
          <w:rFonts w:hint="eastAsia"/>
          <w:lang w:eastAsia="zh-CN"/>
        </w:rPr>
        <w:t>INACTIVE state and supports the SDT function, the SDT can be sent through a random access process, or the above report may be sent using a configuration grant resource preconfigured by using dedicated signaling (</w:t>
      </w:r>
      <w:r>
        <w:rPr>
          <w:rFonts w:hint="eastAsia"/>
          <w:i/>
          <w:iCs/>
          <w:lang w:eastAsia="zh-CN"/>
        </w:rPr>
        <w:t>RRCRelease</w:t>
      </w:r>
      <w:r>
        <w:rPr>
          <w:rFonts w:hint="eastAsia"/>
          <w:lang w:eastAsia="zh-CN"/>
        </w:rPr>
        <w:t xml:space="preserve">). Therefore, </w:t>
      </w:r>
      <w:r>
        <w:rPr>
          <w:rFonts w:hint="eastAsia"/>
          <w:lang w:val="en-US" w:eastAsia="zh-CN"/>
        </w:rPr>
        <w:t>at least</w:t>
      </w:r>
      <w:r>
        <w:rPr>
          <w:rFonts w:hint="eastAsia"/>
          <w:lang w:eastAsia="zh-CN"/>
        </w:rPr>
        <w:t xml:space="preserve"> for RVQoE, an INACTIVE UE that supports SDT can send QoE reports through SDT</w:t>
      </w:r>
      <w:r>
        <w:rPr>
          <w:lang w:eastAsia="zh-CN"/>
        </w:rPr>
        <w:t>, w</w:t>
      </w:r>
      <w:r>
        <w:rPr>
          <w:rFonts w:hint="eastAsia"/>
          <w:lang w:eastAsia="zh-CN"/>
        </w:rPr>
        <w:t xml:space="preserve">hile a </w:t>
      </w:r>
      <w:r>
        <w:rPr>
          <w:rFonts w:hint="eastAsia" w:cs="Times New Roman"/>
          <w:bCs/>
          <w:lang w:eastAsia="zh-CN"/>
        </w:rPr>
        <w:t>Non-CONNECTED</w:t>
      </w:r>
      <w:r>
        <w:rPr>
          <w:rFonts w:hint="eastAsia"/>
          <w:lang w:eastAsia="zh-CN"/>
        </w:rPr>
        <w:t xml:space="preserve"> UE that does not support SDT</w:t>
      </w:r>
      <w:r>
        <w:rPr>
          <w:rFonts w:hint="eastAsia"/>
          <w:lang w:val="en-US" w:eastAsia="zh-CN"/>
        </w:rPr>
        <w:t>, if there is any enhancements is needed for RVQoE measurements</w:t>
      </w:r>
      <w:r>
        <w:rPr>
          <w:rFonts w:hint="eastAsia"/>
          <w:lang w:eastAsia="zh-CN"/>
        </w:rPr>
        <w:t xml:space="preserve"> can </w:t>
      </w:r>
      <w:r>
        <w:rPr>
          <w:rFonts w:hint="eastAsia"/>
          <w:lang w:val="en-US" w:eastAsia="zh-CN"/>
        </w:rPr>
        <w:t>be further studied</w:t>
      </w:r>
      <w:r>
        <w:rPr>
          <w:rFonts w:hint="eastAsia"/>
          <w:lang w:eastAsia="zh-CN"/>
        </w:rPr>
        <w:t xml:space="preserve">. </w:t>
      </w:r>
    </w:p>
    <w:p>
      <w:pPr>
        <w:spacing w:after="0"/>
        <w:rPr>
          <w:b/>
          <w:bCs/>
          <w:lang w:eastAsia="zh-CN"/>
        </w:rPr>
      </w:pPr>
      <w:r>
        <w:rPr>
          <w:b/>
          <w:bCs/>
        </w:rPr>
        <w:t>Proposa</w:t>
      </w:r>
      <w:r>
        <w:rPr>
          <w:rFonts w:hint="eastAsia"/>
          <w:b/>
          <w:bCs/>
          <w:lang w:eastAsia="zh-CN"/>
        </w:rPr>
        <w:t xml:space="preserve">l </w:t>
      </w:r>
      <w:r>
        <w:rPr>
          <w:rFonts w:hint="eastAsia"/>
          <w:b/>
          <w:bCs/>
          <w:lang w:val="en-US" w:eastAsia="zh-CN"/>
        </w:rPr>
        <w:t>4</w:t>
      </w:r>
      <w:r>
        <w:rPr>
          <w:rFonts w:hint="eastAsia"/>
          <w:b/>
          <w:bCs/>
          <w:lang w:eastAsia="zh-CN"/>
        </w:rPr>
        <w:t xml:space="preserve">: </w:t>
      </w:r>
      <w:r>
        <w:rPr>
          <w:rFonts w:hint="eastAsia"/>
          <w:b/>
          <w:bCs/>
          <w:lang w:val="en-US" w:eastAsia="zh-CN"/>
        </w:rPr>
        <w:t>For UE capable of SDT, it can send RVQoE reports through SDT in INACTIVE</w:t>
      </w:r>
      <w:r>
        <w:rPr>
          <w:rFonts w:hint="eastAsia"/>
          <w:b/>
          <w:bCs/>
          <w:lang w:val="en-US" w:eastAsia="zh-CN"/>
        </w:rPr>
        <w:t xml:space="preserve"> state if there are available SDT resource configured.</w:t>
      </w:r>
    </w:p>
    <w:p>
      <w:pPr>
        <w:pStyle w:val="3"/>
        <w:spacing w:line="360" w:lineRule="auto"/>
        <w:rPr>
          <w:rFonts w:eastAsia="Malgun Gothic"/>
          <w:lang w:val="en-GB" w:eastAsia="ko-KR"/>
        </w:rPr>
      </w:pPr>
      <w:r>
        <w:rPr>
          <w:rStyle w:val="25"/>
          <w:rFonts w:hint="eastAsia" w:ascii="Arial" w:hAnsi="Arial" w:eastAsia="宋体" w:cs="Arial"/>
          <w:b/>
          <w:bCs/>
          <w:color w:val="auto"/>
          <w:lang w:val="en-US" w:eastAsia="zh-CN"/>
        </w:rPr>
        <w:t xml:space="preserve">Buffering of </w:t>
      </w:r>
      <w:r>
        <w:rPr>
          <w:rStyle w:val="25"/>
          <w:rFonts w:hint="eastAsia" w:ascii="Arial" w:hAnsi="Arial" w:eastAsia="宋体" w:cs="Arial"/>
          <w:b/>
          <w:bCs/>
          <w:color w:val="auto"/>
          <w:lang w:eastAsia="zh-CN"/>
        </w:rPr>
        <w:t>QoE</w:t>
      </w:r>
      <w:r>
        <w:rPr>
          <w:rStyle w:val="25"/>
          <w:rFonts w:hint="eastAsia" w:ascii="Arial" w:hAnsi="Arial" w:eastAsia="宋体" w:cs="Arial"/>
          <w:b/>
          <w:bCs/>
          <w:color w:val="auto"/>
          <w:lang w:val="en-US" w:eastAsia="zh-CN"/>
        </w:rPr>
        <w:t xml:space="preserve"> </w:t>
      </w:r>
      <w:r>
        <w:rPr>
          <w:rStyle w:val="25"/>
          <w:rFonts w:hint="eastAsia" w:ascii="Arial" w:hAnsi="Arial" w:eastAsia="宋体" w:cs="Arial"/>
          <w:b/>
          <w:bCs/>
          <w:color w:val="auto"/>
          <w:lang w:eastAsia="zh-CN"/>
        </w:rPr>
        <w:t>Reporting in RRC_IDLE/INACTIVE</w:t>
      </w:r>
    </w:p>
    <w:p>
      <w:pPr>
        <w:jc w:val="both"/>
        <w:rPr>
          <w:rFonts w:hint="default" w:eastAsia="Malgun Gothic"/>
          <w:lang w:val="en-US" w:eastAsia="zh-CN"/>
        </w:rPr>
      </w:pPr>
      <w:r>
        <w:rPr>
          <w:rFonts w:hint="eastAsia"/>
          <w:lang w:eastAsia="zh-CN"/>
        </w:rPr>
        <w:t>Based on the conclusions of the previous meeting,</w:t>
      </w:r>
      <w:r>
        <w:rPr>
          <w:rFonts w:hint="eastAsia"/>
          <w:lang w:val="en-US" w:eastAsia="zh-CN"/>
        </w:rPr>
        <w:t xml:space="preserve"> </w:t>
      </w:r>
      <w:r>
        <w:rPr>
          <w:rFonts w:hint="eastAsia" w:eastAsia="Malgun Gothic"/>
          <w:lang w:val="en-GB" w:eastAsia="ko-KR"/>
        </w:rPr>
        <w:t>RAN2</w:t>
      </w:r>
      <w:r>
        <w:rPr>
          <w:rFonts w:eastAsia="Malgun Gothic"/>
          <w:lang w:val="en-GB" w:eastAsia="ko-KR"/>
        </w:rPr>
        <w:t xml:space="preserve"> discussed buffering of QoE reports in RRC_IDLE and RRC_INACTIVE and AS layer can store it</w:t>
      </w:r>
      <w:r>
        <w:rPr>
          <w:rFonts w:hint="eastAsia" w:eastAsia="Malgun Gothic"/>
          <w:lang w:val="en-US" w:eastAsia="zh-CN"/>
        </w:rPr>
        <w:t xml:space="preserve">. For AS layer buffer size, as the amount of measurement reports that need to be stored depends on the number of ongoing measurement services and the duration of UE in </w:t>
      </w:r>
      <w:r>
        <w:rPr>
          <w:rFonts w:hint="eastAsia" w:eastAsia="宋体"/>
          <w:lang w:eastAsia="zh-CN"/>
        </w:rPr>
        <w:t>Non-CONNECTED</w:t>
      </w:r>
      <w:r>
        <w:rPr>
          <w:rFonts w:hint="eastAsia" w:eastAsia="Malgun Gothic"/>
          <w:lang w:val="en-US" w:eastAsia="zh-CN"/>
        </w:rPr>
        <w:t xml:space="preserve"> states, </w:t>
      </w:r>
      <w:r>
        <w:rPr>
          <w:rFonts w:hint="default" w:eastAsia="Malgun Gothic"/>
          <w:lang w:val="en-US" w:eastAsia="zh-CN"/>
        </w:rPr>
        <w:t>it is not the bigger the better for buffer size.</w:t>
      </w:r>
      <w:r>
        <w:rPr>
          <w:rFonts w:hint="eastAsia" w:eastAsia="Malgun Gothic"/>
          <w:lang w:val="en-US" w:eastAsia="zh-CN"/>
        </w:rPr>
        <w:t xml:space="preserve"> </w:t>
      </w:r>
      <w:r>
        <w:rPr>
          <w:rFonts w:hint="default" w:eastAsia="Malgun Gothic"/>
          <w:lang w:val="en-US" w:eastAsia="zh-CN"/>
        </w:rPr>
        <w:t xml:space="preserve">In order to avoid wasting resources, we think that it is desirable that the minimum value of buffer size is 64kBytes. </w:t>
      </w:r>
    </w:p>
    <w:p>
      <w:pPr>
        <w:rPr>
          <w:rFonts w:hint="default" w:eastAsia="宋体"/>
          <w:lang w:val="en-US" w:eastAsia="zh-CN"/>
        </w:rPr>
      </w:pPr>
      <w:r>
        <w:rPr>
          <w:b/>
          <w:bCs/>
        </w:rPr>
        <w:t>Observation</w:t>
      </w:r>
      <w:r>
        <w:rPr>
          <w:rFonts w:hint="eastAsia"/>
          <w:b/>
          <w:bCs/>
          <w:lang w:val="en-US" w:eastAsia="zh-CN"/>
        </w:rPr>
        <w:t xml:space="preserve"> 5</w:t>
      </w:r>
      <w:r>
        <w:rPr>
          <w:b/>
          <w:bCs/>
        </w:rPr>
        <w:t>:</w:t>
      </w:r>
      <w:r>
        <w:rPr>
          <w:rFonts w:hint="eastAsia"/>
          <w:b/>
          <w:bCs/>
          <w:lang w:val="en-US" w:eastAsia="zh-CN"/>
        </w:rPr>
        <w:t xml:space="preserve"> The amount of measurement reports that need to be stored depends on the number of ongoing measurement services and the duration of UE in </w:t>
      </w:r>
      <w:r>
        <w:rPr>
          <w:rFonts w:hint="eastAsia"/>
          <w:b/>
          <w:bCs/>
          <w:lang w:eastAsia="zh-CN"/>
        </w:rPr>
        <w:t>Non-CONNECTED</w:t>
      </w:r>
      <w:r>
        <w:rPr>
          <w:rFonts w:hint="eastAsia"/>
          <w:b/>
          <w:bCs/>
          <w:lang w:val="en-US" w:eastAsia="zh-CN"/>
        </w:rPr>
        <w:t xml:space="preserve"> states.</w:t>
      </w:r>
    </w:p>
    <w:p>
      <w:pPr>
        <w:jc w:val="both"/>
        <w:rPr>
          <w:rFonts w:hint="default" w:eastAsia="Malgun Gothic"/>
          <w:lang w:val="en-US" w:eastAsia="zh-CN"/>
        </w:rPr>
      </w:pPr>
      <w:r>
        <w:rPr>
          <w:rFonts w:hint="eastAsia" w:eastAsia="Malgun Gothic"/>
          <w:lang w:val="en-US" w:eastAsia="zh-CN"/>
        </w:rPr>
        <w:t>However, i</w:t>
      </w:r>
      <w:r>
        <w:rPr>
          <w:rFonts w:hint="default" w:eastAsia="Malgun Gothic"/>
          <w:lang w:val="en-US" w:eastAsia="zh-CN"/>
        </w:rPr>
        <w:t xml:space="preserve">n the contributions to the previous meetings, many companies admitted that the current buffer size of 64 kBytes is unlikely to be sufficient for IDLE/INACTIVE </w:t>
      </w:r>
      <w:r>
        <w:rPr>
          <w:rFonts w:hint="eastAsia" w:eastAsia="Malgun Gothic"/>
          <w:lang w:val="en-US" w:eastAsia="zh-CN"/>
        </w:rPr>
        <w:t>state</w:t>
      </w:r>
      <w:r>
        <w:rPr>
          <w:rFonts w:hint="default" w:eastAsia="Malgun Gothic"/>
          <w:lang w:val="en-US" w:eastAsia="zh-CN"/>
        </w:rPr>
        <w:t xml:space="preserve"> QoE. The most direct solution is to reserve more buffer size for storing the QoE reports in AS layer, but there are also some ways to weaken the relatively small impact of buffer size.</w:t>
      </w:r>
      <w:r>
        <w:rPr>
          <w:rFonts w:hint="eastAsia" w:eastAsia="Malgun Gothic"/>
          <w:lang w:val="en-US" w:eastAsia="zh-CN"/>
        </w:rPr>
        <w:t xml:space="preserve"> </w:t>
      </w:r>
      <w:r>
        <w:rPr>
          <w:rFonts w:hint="default" w:eastAsia="Malgun Gothic"/>
          <w:lang w:val="en-US" w:eastAsia="zh-CN"/>
        </w:rPr>
        <w:t xml:space="preserve">For example, considering that not all measurement reports are useful for the core network, we </w:t>
      </w:r>
      <w:r>
        <w:rPr>
          <w:rFonts w:hint="eastAsia" w:eastAsia="Malgun Gothic"/>
          <w:lang w:val="en-US" w:eastAsia="zh-CN"/>
        </w:rPr>
        <w:t>think</w:t>
      </w:r>
      <w:r>
        <w:rPr>
          <w:rFonts w:hint="default" w:eastAsia="Malgun Gothic"/>
          <w:lang w:val="en-US" w:eastAsia="zh-CN"/>
        </w:rPr>
        <w:t xml:space="preserve"> that pre-</w:t>
      </w:r>
      <w:r>
        <w:rPr>
          <w:rFonts w:hint="eastAsia" w:eastAsia="Malgun Gothic"/>
          <w:lang w:val="en-US" w:eastAsia="zh-CN"/>
        </w:rPr>
        <w:t>filter</w:t>
      </w:r>
      <w:r>
        <w:rPr>
          <w:rFonts w:hint="default" w:eastAsia="Malgun Gothic"/>
          <w:lang w:val="en-US" w:eastAsia="zh-CN"/>
        </w:rPr>
        <w:t>ing can be carried out when the measurement report is uploaded.</w:t>
      </w:r>
      <w:r>
        <w:rPr>
          <w:rFonts w:hint="eastAsia" w:eastAsia="Malgun Gothic"/>
          <w:lang w:val="en-US" w:eastAsia="zh-CN"/>
        </w:rPr>
        <w:t xml:space="preserve"> </w:t>
      </w:r>
      <w:r>
        <w:rPr>
          <w:rFonts w:hint="default" w:eastAsia="Malgun Gothic"/>
          <w:lang w:val="en-US" w:eastAsia="zh-CN"/>
        </w:rPr>
        <w:t xml:space="preserve">Therefore, when the AS layer buffer starts caching, the application layer determines whether the measurement report needs to be transferred to the AS layer based on the </w:t>
      </w:r>
      <w:r>
        <w:rPr>
          <w:rFonts w:hint="eastAsia" w:eastAsia="Malgun Gothic"/>
          <w:lang w:val="en-US" w:eastAsia="zh-CN"/>
        </w:rPr>
        <w:t>service</w:t>
      </w:r>
      <w:r>
        <w:rPr>
          <w:rFonts w:hint="default" w:eastAsia="Malgun Gothic"/>
          <w:lang w:val="en-US" w:eastAsia="zh-CN"/>
        </w:rPr>
        <w:t xml:space="preserve"> priority or some metrics of the QoE report.</w:t>
      </w:r>
      <w:r>
        <w:rPr>
          <w:rFonts w:hint="eastAsia" w:eastAsia="Malgun Gothic"/>
          <w:lang w:val="en-US" w:eastAsia="zh-CN"/>
        </w:rPr>
        <w:t xml:space="preserve"> </w:t>
      </w:r>
      <w:r>
        <w:rPr>
          <w:rFonts w:hint="default" w:eastAsia="Malgun Gothic"/>
          <w:lang w:val="en-US" w:eastAsia="zh-CN"/>
        </w:rPr>
        <w:t>In other words, only measurement reports that meet certain conditions are uploaded to the core network.</w:t>
      </w:r>
      <w:r>
        <w:rPr>
          <w:rFonts w:hint="eastAsia" w:eastAsia="Malgun Gothic"/>
          <w:lang w:val="en-US" w:eastAsia="zh-CN"/>
        </w:rPr>
        <w:t xml:space="preserve"> </w:t>
      </w:r>
      <w:r>
        <w:rPr>
          <w:rFonts w:hint="default" w:eastAsia="Malgun Gothic"/>
          <w:lang w:val="en-US" w:eastAsia="zh-CN"/>
        </w:rPr>
        <w:t>It can not only improve the efficiency of transmitting measurement reports, but also reduce the use of wireless resources and the</w:t>
      </w:r>
      <w:r>
        <w:rPr>
          <w:rFonts w:hint="eastAsia" w:eastAsia="Malgun Gothic"/>
          <w:lang w:val="en-US" w:eastAsia="zh-CN"/>
        </w:rPr>
        <w:t xml:space="preserve"> buffer</w:t>
      </w:r>
      <w:r>
        <w:rPr>
          <w:rFonts w:hint="default" w:eastAsia="Malgun Gothic"/>
          <w:lang w:val="en-US" w:eastAsia="zh-CN"/>
        </w:rPr>
        <w:t xml:space="preserve"> size.</w:t>
      </w:r>
    </w:p>
    <w:p>
      <w:pPr>
        <w:jc w:val="both"/>
        <w:rPr>
          <w:rFonts w:hint="default"/>
          <w:b/>
          <w:bCs/>
          <w:highlight w:val="none"/>
          <w:lang w:val="en-US" w:eastAsia="zh-CN"/>
        </w:rPr>
      </w:pPr>
      <w:r>
        <w:rPr>
          <w:rFonts w:hint="eastAsia"/>
          <w:b/>
          <w:bCs/>
          <w:highlight w:val="none"/>
          <w:lang w:eastAsia="zh-CN"/>
        </w:rPr>
        <w:t xml:space="preserve">Proposal </w:t>
      </w:r>
      <w:r>
        <w:rPr>
          <w:rFonts w:hint="eastAsia"/>
          <w:b/>
          <w:bCs/>
          <w:highlight w:val="none"/>
          <w:lang w:val="en-US" w:eastAsia="zh-CN"/>
        </w:rPr>
        <w:t>5</w:t>
      </w:r>
      <w:r>
        <w:rPr>
          <w:rFonts w:hint="eastAsia"/>
          <w:b/>
          <w:bCs/>
          <w:highlight w:val="none"/>
          <w:lang w:eastAsia="zh-CN"/>
        </w:rPr>
        <w:t xml:space="preserve">: </w:t>
      </w:r>
      <w:r>
        <w:rPr>
          <w:rFonts w:hint="default"/>
          <w:b/>
          <w:bCs/>
          <w:highlight w:val="none"/>
          <w:lang w:val="en-US" w:eastAsia="zh-CN"/>
        </w:rPr>
        <w:t>The application layer pre</w:t>
      </w:r>
      <w:r>
        <w:rPr>
          <w:rFonts w:hint="eastAsia"/>
          <w:b/>
          <w:bCs/>
          <w:highlight w:val="none"/>
          <w:lang w:val="en-US" w:eastAsia="zh-CN"/>
        </w:rPr>
        <w:t>-</w:t>
      </w:r>
      <w:r>
        <w:rPr>
          <w:rFonts w:hint="default"/>
          <w:b/>
          <w:bCs/>
          <w:highlight w:val="none"/>
          <w:lang w:val="en-US" w:eastAsia="zh-CN"/>
        </w:rPr>
        <w:t xml:space="preserve">filters the QoE measurement reports and </w:t>
      </w:r>
      <w:r>
        <w:rPr>
          <w:rFonts w:hint="eastAsia"/>
          <w:b/>
          <w:bCs/>
          <w:highlight w:val="none"/>
          <w:lang w:val="en-US" w:eastAsia="zh-CN"/>
        </w:rPr>
        <w:t>forwards them to AS layer for storage to</w:t>
      </w:r>
      <w:r>
        <w:rPr>
          <w:rFonts w:hint="default"/>
          <w:b/>
          <w:bCs/>
          <w:highlight w:val="none"/>
          <w:lang w:val="en-US" w:eastAsia="zh-CN"/>
        </w:rPr>
        <w:t xml:space="preserve"> meet the </w:t>
      </w:r>
      <w:r>
        <w:rPr>
          <w:rFonts w:hint="eastAsia"/>
          <w:b/>
          <w:bCs/>
          <w:highlight w:val="none"/>
          <w:lang w:val="en-US" w:eastAsia="zh-CN"/>
        </w:rPr>
        <w:t>memory requirement specified</w:t>
      </w:r>
      <w:r>
        <w:rPr>
          <w:rFonts w:hint="default"/>
          <w:b/>
          <w:bCs/>
          <w:highlight w:val="none"/>
          <w:lang w:val="en-US" w:eastAsia="zh-CN"/>
        </w:rPr>
        <w:t xml:space="preserve"> in AS layer</w:t>
      </w:r>
      <w:r>
        <w:rPr>
          <w:rFonts w:hint="eastAsia"/>
          <w:b/>
          <w:bCs/>
          <w:highlight w:val="none"/>
          <w:lang w:val="en-US" w:eastAsia="zh-CN"/>
        </w:rPr>
        <w:t xml:space="preserve"> (minimum </w:t>
      </w:r>
      <w:r>
        <w:rPr>
          <w:rFonts w:hint="default"/>
          <w:b/>
          <w:bCs/>
          <w:highlight w:val="none"/>
          <w:lang w:val="en-US" w:eastAsia="zh-CN"/>
        </w:rPr>
        <w:t>64 kBytes</w:t>
      </w:r>
      <w:r>
        <w:rPr>
          <w:rFonts w:hint="eastAsia"/>
          <w:b/>
          <w:bCs/>
          <w:highlight w:val="none"/>
          <w:lang w:val="en-US" w:eastAsia="zh-CN"/>
        </w:rPr>
        <w:t>)</w:t>
      </w:r>
      <w:r>
        <w:rPr>
          <w:rFonts w:hint="default"/>
          <w:b/>
          <w:bCs/>
          <w:highlight w:val="none"/>
          <w:lang w:val="en-US" w:eastAsia="zh-CN"/>
        </w:rPr>
        <w:t>.</w:t>
      </w:r>
    </w:p>
    <w:p>
      <w:pPr>
        <w:jc w:val="both"/>
        <w:rPr>
          <w:rFonts w:hint="default" w:eastAsia="Malgun Gothic"/>
          <w:lang w:val="en-US" w:eastAsia="zh-CN"/>
        </w:rPr>
      </w:pPr>
      <w:r>
        <w:rPr>
          <w:rFonts w:eastAsia="Malgun Gothic"/>
          <w:lang w:val="en-GB" w:eastAsia="ko-KR"/>
        </w:rPr>
        <w:t xml:space="preserve">In the last meetings, </w:t>
      </w:r>
      <w:r>
        <w:rPr>
          <w:rFonts w:hint="eastAsia" w:eastAsia="Malgun Gothic"/>
          <w:lang w:val="en-US" w:eastAsia="zh-CN"/>
        </w:rPr>
        <w:t xml:space="preserve">RAN2 has agreed the UE application layer stores all the parameters of QoE configurations forwarded from AS layer in RRC IDLE/INACTIVE, and UE AS layer does not store the QoE container but stores QoE configuration ID and service type in RRC IDLE. </w:t>
      </w:r>
      <w:r>
        <w:rPr>
          <w:rFonts w:hint="default" w:eastAsia="Malgun Gothic"/>
          <w:lang w:val="en-US" w:eastAsia="zh-CN"/>
        </w:rPr>
        <w:t>Furthermore, before the above QoE</w:t>
      </w:r>
      <w:r>
        <w:rPr>
          <w:rFonts w:hint="eastAsia" w:eastAsia="Malgun Gothic"/>
          <w:lang w:val="en-US" w:eastAsia="zh-CN"/>
        </w:rPr>
        <w:t xml:space="preserve"> </w:t>
      </w:r>
      <w:r>
        <w:rPr>
          <w:rFonts w:hint="default" w:eastAsia="Malgun Gothic"/>
          <w:lang w:val="en-US" w:eastAsia="zh-CN"/>
        </w:rPr>
        <w:t>measurement report</w:t>
      </w:r>
      <w:r>
        <w:rPr>
          <w:rFonts w:hint="eastAsia" w:eastAsia="Malgun Gothic"/>
          <w:lang w:val="en-US" w:eastAsia="zh-CN"/>
        </w:rPr>
        <w:t xml:space="preserve"> is</w:t>
      </w:r>
      <w:r>
        <w:rPr>
          <w:rFonts w:hint="default" w:eastAsia="Malgun Gothic"/>
          <w:lang w:val="en-US" w:eastAsia="zh-CN"/>
        </w:rPr>
        <w:t xml:space="preserve"> pre-filter</w:t>
      </w:r>
      <w:r>
        <w:rPr>
          <w:rFonts w:hint="eastAsia" w:eastAsia="Malgun Gothic"/>
          <w:lang w:val="en-US" w:eastAsia="zh-CN"/>
        </w:rPr>
        <w:t>ed</w:t>
      </w:r>
      <w:r>
        <w:rPr>
          <w:rFonts w:hint="default" w:eastAsia="Malgun Gothic"/>
          <w:lang w:val="en-US" w:eastAsia="zh-CN"/>
        </w:rPr>
        <w:t xml:space="preserve">, the application layer needs to judge based on the filtering rules provided by OAM (e.g., the threshold of </w:t>
      </w:r>
      <w:r>
        <w:rPr>
          <w:rFonts w:hint="eastAsia" w:eastAsia="Malgun Gothic"/>
          <w:lang w:val="en-US" w:eastAsia="zh-CN"/>
        </w:rPr>
        <w:t xml:space="preserve">some </w:t>
      </w:r>
      <w:r>
        <w:rPr>
          <w:rFonts w:hint="default" w:eastAsia="Malgun Gothic"/>
          <w:lang w:val="en-US" w:eastAsia="zh-CN"/>
        </w:rPr>
        <w:t>metric).</w:t>
      </w:r>
      <w:r>
        <w:rPr>
          <w:rFonts w:hint="eastAsia" w:eastAsia="Malgun Gothic"/>
          <w:lang w:val="en-US" w:eastAsia="zh-CN"/>
        </w:rPr>
        <w:t xml:space="preserve"> </w:t>
      </w:r>
      <w:r>
        <w:rPr>
          <w:rFonts w:hint="default" w:eastAsia="Malgun Gothic"/>
          <w:lang w:val="en-US" w:eastAsia="zh-CN"/>
        </w:rPr>
        <w:t xml:space="preserve">In other words, the threshold of </w:t>
      </w:r>
      <w:r>
        <w:rPr>
          <w:rFonts w:hint="eastAsia" w:eastAsia="Malgun Gothic"/>
          <w:lang w:val="en-US" w:eastAsia="zh-CN"/>
        </w:rPr>
        <w:t>some</w:t>
      </w:r>
      <w:r>
        <w:rPr>
          <w:rFonts w:hint="default" w:eastAsia="Malgun Gothic"/>
          <w:lang w:val="en-US" w:eastAsia="zh-CN"/>
        </w:rPr>
        <w:t xml:space="preserve"> metric</w:t>
      </w:r>
      <w:r>
        <w:rPr>
          <w:rFonts w:hint="eastAsia" w:eastAsia="Malgun Gothic"/>
          <w:lang w:val="en-US" w:eastAsia="zh-CN"/>
        </w:rPr>
        <w:t>s</w:t>
      </w:r>
      <w:r>
        <w:rPr>
          <w:rFonts w:hint="default" w:eastAsia="Malgun Gothic"/>
          <w:lang w:val="en-US" w:eastAsia="zh-CN"/>
        </w:rPr>
        <w:t xml:space="preserve"> need to be included in the QoE</w:t>
      </w:r>
      <w:r>
        <w:rPr>
          <w:rFonts w:hint="eastAsia" w:eastAsia="Malgun Gothic"/>
          <w:lang w:val="en-US" w:eastAsia="zh-CN"/>
        </w:rPr>
        <w:t xml:space="preserve"> </w:t>
      </w:r>
      <w:r>
        <w:rPr>
          <w:rFonts w:hint="default" w:eastAsia="Malgun Gothic"/>
          <w:lang w:val="en-US" w:eastAsia="zh-CN"/>
        </w:rPr>
        <w:t>container and stored in the application layer.</w:t>
      </w:r>
    </w:p>
    <w:p>
      <w:pPr>
        <w:rPr>
          <w:rFonts w:hint="eastAsia"/>
          <w:b/>
          <w:bCs/>
          <w:highlight w:val="none"/>
          <w:lang w:val="en-US" w:eastAsia="zh-CN"/>
        </w:rPr>
      </w:pPr>
      <w:r>
        <w:rPr>
          <w:rFonts w:hint="eastAsia"/>
          <w:b/>
          <w:bCs/>
          <w:highlight w:val="none"/>
          <w:lang w:eastAsia="zh-CN"/>
        </w:rPr>
        <w:t>Propos</w:t>
      </w:r>
      <w:r>
        <w:rPr>
          <w:rFonts w:hint="eastAsia"/>
          <w:b/>
          <w:bCs/>
          <w:highlight w:val="none"/>
          <w:lang w:val="en-US" w:eastAsia="zh-CN"/>
        </w:rPr>
        <w:t>al 6</w:t>
      </w:r>
      <w:r>
        <w:rPr>
          <w:rFonts w:hint="default"/>
          <w:b/>
          <w:bCs/>
          <w:highlight w:val="none"/>
          <w:lang w:val="en-US" w:eastAsia="zh-CN"/>
        </w:rPr>
        <w:t xml:space="preserve">: </w:t>
      </w:r>
      <w:r>
        <w:rPr>
          <w:rFonts w:hint="eastAsia"/>
          <w:b/>
          <w:bCs/>
          <w:highlight w:val="none"/>
          <w:lang w:val="en-US" w:eastAsia="zh-CN"/>
        </w:rPr>
        <w:t>T</w:t>
      </w:r>
      <w:r>
        <w:rPr>
          <w:rFonts w:hint="default"/>
          <w:b/>
          <w:bCs/>
          <w:highlight w:val="none"/>
          <w:lang w:val="en-US" w:eastAsia="zh-CN"/>
        </w:rPr>
        <w:t xml:space="preserve">he </w:t>
      </w:r>
      <w:r>
        <w:rPr>
          <w:rFonts w:hint="eastAsia"/>
          <w:b/>
          <w:bCs/>
          <w:highlight w:val="none"/>
          <w:lang w:val="en-US" w:eastAsia="zh-CN"/>
        </w:rPr>
        <w:t xml:space="preserve">QoE </w:t>
      </w:r>
      <w:r>
        <w:rPr>
          <w:rFonts w:hint="default"/>
          <w:b/>
          <w:bCs/>
          <w:highlight w:val="none"/>
          <w:lang w:val="en-US" w:eastAsia="zh-CN"/>
        </w:rPr>
        <w:t xml:space="preserve">container stored in the UE application layer should </w:t>
      </w:r>
      <w:r>
        <w:rPr>
          <w:rFonts w:hint="eastAsia"/>
          <w:b/>
          <w:bCs/>
          <w:highlight w:val="none"/>
          <w:lang w:val="en-US" w:eastAsia="zh-CN"/>
        </w:rPr>
        <w:t>include</w:t>
      </w:r>
      <w:r>
        <w:rPr>
          <w:rFonts w:hint="default"/>
          <w:b/>
          <w:bCs/>
          <w:highlight w:val="none"/>
          <w:lang w:val="en-US" w:eastAsia="zh-CN"/>
        </w:rPr>
        <w:t xml:space="preserve"> the filterin</w:t>
      </w:r>
      <w:r>
        <w:rPr>
          <w:rFonts w:hint="eastAsia"/>
          <w:b/>
          <w:bCs/>
          <w:highlight w:val="none"/>
          <w:lang w:val="en-US" w:eastAsia="zh-CN"/>
        </w:rPr>
        <w:t>g</w:t>
      </w:r>
      <w:r>
        <w:rPr>
          <w:rFonts w:hint="default"/>
          <w:b/>
          <w:bCs/>
          <w:highlight w:val="none"/>
          <w:lang w:val="en-US" w:eastAsia="zh-CN"/>
        </w:rPr>
        <w:t xml:space="preserve"> rules (e.g., threshold of </w:t>
      </w:r>
      <w:r>
        <w:rPr>
          <w:rFonts w:hint="eastAsia"/>
          <w:b/>
          <w:bCs/>
          <w:highlight w:val="none"/>
          <w:lang w:val="en-US" w:eastAsia="zh-CN"/>
        </w:rPr>
        <w:t>some</w:t>
      </w:r>
      <w:r>
        <w:rPr>
          <w:rFonts w:hint="default"/>
          <w:b/>
          <w:bCs/>
          <w:highlight w:val="none"/>
          <w:lang w:val="en-US" w:eastAsia="zh-CN"/>
        </w:rPr>
        <w:t xml:space="preserve"> metric</w:t>
      </w:r>
      <w:r>
        <w:rPr>
          <w:rFonts w:hint="eastAsia"/>
          <w:b/>
          <w:bCs/>
          <w:highlight w:val="none"/>
          <w:lang w:val="en-US" w:eastAsia="zh-CN"/>
        </w:rPr>
        <w:t>s</w:t>
      </w:r>
      <w:r>
        <w:rPr>
          <w:rFonts w:hint="default"/>
          <w:b/>
          <w:bCs/>
          <w:highlight w:val="none"/>
          <w:lang w:val="en-US" w:eastAsia="zh-CN"/>
        </w:rPr>
        <w:t>)</w:t>
      </w:r>
      <w:r>
        <w:rPr>
          <w:rFonts w:hint="eastAsia"/>
          <w:b/>
          <w:bCs/>
          <w:highlight w:val="none"/>
          <w:lang w:val="en-US" w:eastAsia="zh-CN"/>
        </w:rPr>
        <w:t>.</w:t>
      </w:r>
    </w:p>
    <w:p>
      <w:pPr>
        <w:rPr>
          <w:rFonts w:hint="eastAsia"/>
          <w:b w:val="0"/>
          <w:bCs w:val="0"/>
          <w:highlight w:val="none"/>
          <w:lang w:val="en-US" w:eastAsia="zh-CN"/>
        </w:rPr>
      </w:pPr>
      <w:r>
        <w:rPr>
          <w:rFonts w:hint="eastAsia"/>
          <w:b w:val="0"/>
          <w:bCs w:val="0"/>
          <w:highlight w:val="none"/>
          <w:lang w:val="en-US" w:eastAsia="zh-CN"/>
        </w:rPr>
        <w:t>If confirmed P5/6 is agreeable, there will be impact on application layer operations, RAN2 shall send an LS to SA4 to inform them about RAN2 decision and check on the feasibility.</w:t>
      </w:r>
    </w:p>
    <w:p>
      <w:pPr>
        <w:rPr>
          <w:rFonts w:hint="eastAsia"/>
          <w:b/>
          <w:bCs/>
          <w:highlight w:val="none"/>
          <w:lang w:val="en-US" w:eastAsia="zh-CN"/>
        </w:rPr>
      </w:pPr>
      <w:r>
        <w:rPr>
          <w:rFonts w:hint="eastAsia"/>
          <w:b/>
          <w:bCs/>
          <w:highlight w:val="none"/>
          <w:lang w:val="en-US" w:eastAsia="zh-CN"/>
        </w:rPr>
        <w:t>Proposal 7:Provided P5/6 is agreed, and LS is sent to SA4 to inform them about RAN2 decision and check on the feasibility.</w:t>
      </w:r>
    </w:p>
    <w:p>
      <w:pPr>
        <w:jc w:val="both"/>
        <w:rPr>
          <w:rFonts w:hint="eastAsia"/>
          <w:b/>
          <w:bCs/>
          <w:highlight w:val="none"/>
          <w:lang w:val="en-US" w:eastAsia="zh-CN"/>
        </w:rPr>
      </w:pPr>
    </w:p>
    <w:p>
      <w:pPr>
        <w:pStyle w:val="2"/>
        <w:rPr>
          <w:rFonts w:cs="Arial"/>
          <w:b/>
          <w:lang w:val="en-US"/>
        </w:rPr>
      </w:pPr>
      <w:bookmarkStart w:id="2" w:name="_Hlk83889356"/>
      <w:bookmarkStart w:id="3" w:name="_Hlk83889312"/>
      <w:r>
        <w:rPr>
          <w:rFonts w:cs="Arial"/>
          <w:b/>
          <w:lang w:val="en-US"/>
        </w:rPr>
        <w:t>Conclusion</w:t>
      </w:r>
    </w:p>
    <w:bookmarkEnd w:id="2"/>
    <w:p>
      <w:pPr>
        <w:pStyle w:val="13"/>
        <w:rPr>
          <w:rFonts w:ascii="Times New Roman" w:hAnsi="Times New Roman" w:cs="Times New Roman"/>
        </w:rPr>
      </w:pPr>
      <w:r>
        <w:rPr>
          <w:rFonts w:ascii="Times New Roman" w:hAnsi="Times New Roman" w:cs="Times New Roman"/>
        </w:rPr>
        <w:t xml:space="preserve">In </w:t>
      </w:r>
      <w:bookmarkStart w:id="4" w:name="_Hlk83889481"/>
      <w:r>
        <w:rPr>
          <w:rFonts w:ascii="Times New Roman" w:hAnsi="Times New Roman" w:cs="Times New Roman"/>
        </w:rPr>
        <w:t xml:space="preserve">the above sections, the following observations and proposals were made: </w:t>
      </w:r>
    </w:p>
    <w:p>
      <w:pPr>
        <w:spacing w:before="120" w:after="120" w:line="260" w:lineRule="auto"/>
        <w:jc w:val="both"/>
        <w:rPr>
          <w:rFonts w:hint="default"/>
          <w:b/>
          <w:bCs/>
          <w:strike w:val="0"/>
          <w:dstrike w:val="0"/>
          <w:lang w:val="en-US" w:eastAsia="zh-CN"/>
        </w:rPr>
      </w:pPr>
      <w:r>
        <w:rPr>
          <w:rFonts w:hint="eastAsia"/>
          <w:b/>
          <w:bCs/>
          <w:strike w:val="0"/>
          <w:dstrike w:val="0"/>
          <w:lang w:val="en-US" w:eastAsia="zh-CN"/>
        </w:rPr>
        <w:t>Observation 1: Based on the understanding that NW can provide QoE configuration in advance when UE in connected mode, RAN2 has agreed not to support QoE configuration upon release and in idle/inactive (via broadcast).</w:t>
      </w:r>
    </w:p>
    <w:p>
      <w:pPr>
        <w:spacing w:before="120" w:after="120" w:line="260" w:lineRule="auto"/>
        <w:jc w:val="both"/>
        <w:rPr>
          <w:rFonts w:hint="default"/>
          <w:b/>
          <w:bCs/>
          <w:strike w:val="0"/>
          <w:dstrike w:val="0"/>
          <w:lang w:val="en-US" w:eastAsia="zh-CN"/>
        </w:rPr>
      </w:pPr>
      <w:r>
        <w:rPr>
          <w:rFonts w:hint="eastAsia"/>
          <w:b/>
          <w:bCs/>
          <w:strike w:val="0"/>
          <w:dstrike w:val="0"/>
          <w:lang w:val="en-US" w:eastAsia="zh-CN"/>
        </w:rPr>
        <w:t>Observation 2: There is no use case to realse QoE Configuration when UE is in idle/inactive while it will lead to loss of stored QoE measurements, which is not desired.</w:t>
      </w:r>
    </w:p>
    <w:p>
      <w:pPr>
        <w:spacing w:before="120" w:after="120" w:line="260" w:lineRule="auto"/>
        <w:jc w:val="both"/>
        <w:rPr>
          <w:rFonts w:hint="default" w:eastAsia="宋体"/>
          <w:highlight w:val="none"/>
          <w:lang w:val="en-US" w:eastAsia="zh-CN"/>
        </w:rPr>
      </w:pPr>
      <w:r>
        <w:rPr>
          <w:b/>
          <w:bCs/>
          <w:highlight w:val="none"/>
        </w:rPr>
        <w:t>Observation</w:t>
      </w:r>
      <w:r>
        <w:rPr>
          <w:rFonts w:hint="eastAsia" w:eastAsia="宋体"/>
          <w:b/>
          <w:bCs/>
          <w:highlight w:val="none"/>
          <w:lang w:val="en-US" w:eastAsia="zh-CN"/>
        </w:rPr>
        <w:t xml:space="preserve"> 3</w:t>
      </w:r>
      <w:r>
        <w:rPr>
          <w:b/>
          <w:bCs/>
          <w:highlight w:val="none"/>
        </w:rPr>
        <w:t>:</w:t>
      </w:r>
      <w:r>
        <w:rPr>
          <w:rFonts w:hint="eastAsia" w:eastAsia="宋体"/>
          <w:b/>
          <w:bCs/>
          <w:highlight w:val="none"/>
          <w:lang w:val="en-US" w:eastAsia="zh-CN"/>
        </w:rPr>
        <w:t xml:space="preserve"> </w:t>
      </w:r>
      <w:r>
        <w:rPr>
          <w:rFonts w:hint="eastAsia"/>
          <w:b/>
          <w:bCs/>
          <w:highlight w:val="none"/>
          <w:lang w:val="en-US" w:eastAsia="zh-CN"/>
        </w:rPr>
        <w:t>UE ca</w:t>
      </w:r>
      <w:r>
        <w:rPr>
          <w:rFonts w:hint="eastAsia" w:eastAsia="宋体"/>
          <w:b/>
          <w:bCs/>
          <w:highlight w:val="none"/>
          <w:lang w:val="en-US" w:eastAsia="zh-CN"/>
        </w:rPr>
        <w:t>pability information should be nee</w:t>
      </w:r>
      <w:r>
        <w:rPr>
          <w:rFonts w:hint="eastAsia"/>
          <w:b/>
          <w:bCs/>
          <w:highlight w:val="none"/>
          <w:lang w:val="en-US" w:eastAsia="zh-CN"/>
        </w:rPr>
        <w:t xml:space="preserve">ded since NW need to configure UE with the corresponding configuration. </w:t>
      </w:r>
    </w:p>
    <w:p>
      <w:pPr>
        <w:spacing w:after="0"/>
        <w:jc w:val="both"/>
        <w:rPr>
          <w:rFonts w:hint="eastAsia"/>
          <w:lang w:eastAsia="zh-CN"/>
        </w:rPr>
      </w:pPr>
      <w:r>
        <w:rPr>
          <w:b/>
          <w:bCs/>
        </w:rPr>
        <w:t>Observation</w:t>
      </w:r>
      <w:r>
        <w:rPr>
          <w:rFonts w:hint="eastAsia" w:eastAsia="宋体"/>
          <w:b/>
          <w:bCs/>
          <w:lang w:val="en-US" w:eastAsia="zh-CN"/>
        </w:rPr>
        <w:t xml:space="preserve"> 4</w:t>
      </w:r>
      <w:r>
        <w:rPr>
          <w:b/>
          <w:bCs/>
        </w:rPr>
        <w:t>:</w:t>
      </w:r>
      <w:r>
        <w:rPr>
          <w:rFonts w:hint="eastAsia" w:eastAsia="宋体"/>
          <w:b/>
          <w:bCs/>
          <w:lang w:val="en-US" w:eastAsia="zh-CN"/>
        </w:rPr>
        <w:t xml:space="preserve"> </w:t>
      </w:r>
      <w:r>
        <w:rPr>
          <w:rFonts w:hint="eastAsia"/>
          <w:b/>
          <w:bCs/>
          <w:lang w:eastAsia="zh-CN"/>
        </w:rPr>
        <w:t>For legacy QoE, the QoE report</w:t>
      </w:r>
      <w:r>
        <w:rPr>
          <w:rFonts w:hint="eastAsia"/>
          <w:b/>
          <w:bCs/>
          <w:lang w:val="en-US" w:eastAsia="zh-CN"/>
        </w:rPr>
        <w:t>ing</w:t>
      </w:r>
      <w:r>
        <w:rPr>
          <w:rFonts w:hint="eastAsia"/>
          <w:b/>
          <w:bCs/>
          <w:lang w:eastAsia="zh-CN"/>
        </w:rPr>
        <w:t xml:space="preserve"> </w:t>
      </w:r>
      <w:r>
        <w:rPr>
          <w:rFonts w:hint="eastAsia"/>
          <w:b/>
          <w:bCs/>
          <w:lang w:val="en-US" w:eastAsia="zh-CN"/>
        </w:rPr>
        <w:t>is</w:t>
      </w:r>
      <w:r>
        <w:rPr>
          <w:b/>
          <w:bCs/>
          <w:lang w:eastAsia="zh-CN"/>
        </w:rPr>
        <w:t xml:space="preserve"> </w:t>
      </w:r>
      <w:r>
        <w:rPr>
          <w:rFonts w:hint="eastAsia"/>
          <w:b/>
          <w:bCs/>
          <w:lang w:eastAsia="zh-CN"/>
        </w:rPr>
        <w:t xml:space="preserve">stored in the Non-CONNECTED UE, and </w:t>
      </w:r>
      <w:r>
        <w:rPr>
          <w:rFonts w:hint="eastAsia"/>
          <w:b/>
          <w:bCs/>
          <w:lang w:val="en-US" w:eastAsia="zh-CN"/>
        </w:rPr>
        <w:t xml:space="preserve">is </w:t>
      </w:r>
      <w:r>
        <w:rPr>
          <w:rFonts w:hint="eastAsia"/>
          <w:b/>
          <w:bCs/>
          <w:lang w:eastAsia="zh-CN"/>
        </w:rPr>
        <w:t xml:space="preserve">reported when the UE enters the </w:t>
      </w:r>
      <w:r>
        <w:rPr>
          <w:b/>
          <w:bCs/>
          <w:lang w:eastAsia="zh-CN"/>
        </w:rPr>
        <w:t>CONNECTED state</w:t>
      </w:r>
      <w:r>
        <w:rPr>
          <w:rFonts w:hint="eastAsia"/>
          <w:b/>
          <w:bCs/>
          <w:lang w:eastAsia="zh-CN"/>
        </w:rPr>
        <w:t>.</w:t>
      </w:r>
    </w:p>
    <w:p>
      <w:pPr>
        <w:rPr>
          <w:rFonts w:hint="default" w:eastAsia="宋体"/>
          <w:lang w:val="en-US" w:eastAsia="zh-CN"/>
        </w:rPr>
      </w:pPr>
      <w:r>
        <w:rPr>
          <w:b/>
          <w:bCs/>
        </w:rPr>
        <w:t>Observation</w:t>
      </w:r>
      <w:r>
        <w:rPr>
          <w:rFonts w:hint="eastAsia"/>
          <w:b/>
          <w:bCs/>
          <w:lang w:val="en-US" w:eastAsia="zh-CN"/>
        </w:rPr>
        <w:t xml:space="preserve"> 5</w:t>
      </w:r>
      <w:r>
        <w:rPr>
          <w:b/>
          <w:bCs/>
        </w:rPr>
        <w:t>:</w:t>
      </w:r>
      <w:r>
        <w:rPr>
          <w:rFonts w:hint="eastAsia"/>
          <w:b/>
          <w:bCs/>
          <w:lang w:val="en-US" w:eastAsia="zh-CN"/>
        </w:rPr>
        <w:t xml:space="preserve"> The amount of measurement reports that need to be stored depends on the number of ongoing measurement services and the duration of UE in </w:t>
      </w:r>
      <w:r>
        <w:rPr>
          <w:rFonts w:hint="eastAsia"/>
          <w:b/>
          <w:bCs/>
          <w:lang w:eastAsia="zh-CN"/>
        </w:rPr>
        <w:t>Non-CONNECTED</w:t>
      </w:r>
      <w:r>
        <w:rPr>
          <w:rFonts w:hint="eastAsia"/>
          <w:b/>
          <w:bCs/>
          <w:lang w:val="en-US" w:eastAsia="zh-CN"/>
        </w:rPr>
        <w:t xml:space="preserve"> states.</w:t>
      </w:r>
    </w:p>
    <w:p>
      <w:pPr>
        <w:spacing w:before="120" w:after="120" w:line="260" w:lineRule="auto"/>
        <w:jc w:val="both"/>
        <w:rPr>
          <w:rFonts w:hint="eastAsia"/>
          <w:bCs/>
          <w:lang w:eastAsia="zh-CN"/>
        </w:rPr>
      </w:pPr>
      <w:r>
        <w:rPr>
          <w:b/>
          <w:bCs/>
        </w:rPr>
        <w:t>Proposa</w:t>
      </w:r>
      <w:r>
        <w:rPr>
          <w:rFonts w:hint="eastAsia"/>
          <w:b/>
          <w:bCs/>
          <w:lang w:eastAsia="zh-CN"/>
        </w:rPr>
        <w:t>l 1</w:t>
      </w:r>
      <w:r>
        <w:rPr>
          <w:b/>
          <w:bCs/>
        </w:rPr>
        <w:t>:</w:t>
      </w:r>
      <w:r>
        <w:rPr>
          <w:rFonts w:hint="eastAsia" w:eastAsia="宋体"/>
          <w:b/>
          <w:bCs/>
          <w:lang w:eastAsia="zh-CN"/>
        </w:rPr>
        <w:t xml:space="preserve"> </w:t>
      </w:r>
      <w:r>
        <w:rPr>
          <w:rFonts w:hint="eastAsia" w:eastAsia="宋体"/>
          <w:b/>
          <w:bCs/>
          <w:lang w:val="en-US" w:eastAsia="zh-CN"/>
        </w:rPr>
        <w:t>RAN2 postpone the decision on implicit or explicit indication i</w:t>
      </w:r>
      <w:r>
        <w:rPr>
          <w:rFonts w:hint="eastAsia"/>
          <w:b/>
          <w:bCs/>
          <w:lang w:eastAsia="zh-CN"/>
        </w:rPr>
        <w:t>ndicat</w:t>
      </w:r>
      <w:r>
        <w:rPr>
          <w:b/>
          <w:bCs/>
          <w:lang w:eastAsia="zh-CN"/>
        </w:rPr>
        <w:t>ing</w:t>
      </w:r>
      <w:r>
        <w:rPr>
          <w:rFonts w:hint="eastAsia" w:eastAsia="宋体"/>
          <w:b/>
          <w:bCs/>
          <w:lang w:eastAsia="zh-CN"/>
        </w:rPr>
        <w:t xml:space="preserve"> </w:t>
      </w:r>
      <w:r>
        <w:rPr>
          <w:rFonts w:hint="eastAsia" w:eastAsia="宋体"/>
          <w:b/>
          <w:bCs/>
          <w:lang w:val="en-US" w:eastAsia="zh-CN"/>
        </w:rPr>
        <w:t xml:space="preserve">if </w:t>
      </w:r>
      <w:r>
        <w:rPr>
          <w:rFonts w:hint="eastAsia" w:eastAsia="宋体"/>
          <w:b/>
          <w:bCs/>
          <w:lang w:eastAsia="zh-CN"/>
        </w:rPr>
        <w:t xml:space="preserve"> configured QoE configuration </w:t>
      </w:r>
      <w:r>
        <w:rPr>
          <w:rFonts w:hint="eastAsia" w:eastAsia="宋体"/>
          <w:b/>
          <w:bCs/>
          <w:lang w:val="en-US" w:eastAsia="zh-CN"/>
        </w:rPr>
        <w:t>information</w:t>
      </w:r>
      <w:r>
        <w:rPr>
          <w:rFonts w:hint="eastAsia" w:eastAsia="宋体"/>
          <w:b/>
          <w:bCs/>
          <w:lang w:eastAsia="zh-CN"/>
        </w:rPr>
        <w:t xml:space="preserve"> is applicable to INACTIVE/IDLE states</w:t>
      </w:r>
      <w:r>
        <w:rPr>
          <w:rFonts w:hint="eastAsia" w:eastAsia="宋体"/>
          <w:b/>
          <w:bCs/>
          <w:lang w:val="en-US" w:eastAsia="zh-CN"/>
        </w:rPr>
        <w:t xml:space="preserve"> until RAN3 concludes on the service type discussion.</w:t>
      </w:r>
    </w:p>
    <w:p>
      <w:pPr>
        <w:spacing w:before="120" w:after="120" w:line="260" w:lineRule="auto"/>
        <w:jc w:val="both"/>
        <w:rPr>
          <w:rFonts w:hint="eastAsia" w:eastAsia="SimSun"/>
          <w:b/>
          <w:bCs/>
          <w:strike w:val="0"/>
          <w:dstrike w:val="0"/>
          <w:lang w:val="en-US" w:eastAsia="zh-CN"/>
        </w:rPr>
      </w:pPr>
      <w:r>
        <w:rPr>
          <w:rFonts w:hint="eastAsia"/>
          <w:b/>
          <w:bCs/>
          <w:strike w:val="0"/>
          <w:dstrike w:val="0"/>
          <w:lang w:val="en-US" w:eastAsia="zh-CN"/>
        </w:rPr>
        <w:t xml:space="preserve">Proposal 2：Release of </w:t>
      </w:r>
      <w:r>
        <w:rPr>
          <w:rFonts w:hint="eastAsia"/>
          <w:b/>
          <w:bCs/>
          <w:strike w:val="0"/>
          <w:dstrike w:val="0"/>
          <w:lang w:val="en-US" w:eastAsia="ja-JP"/>
        </w:rPr>
        <w:t>QoE measurement configuration via broadcast signaling (e.g. System Information, MCCH/MTCH etc.) is not supported</w:t>
      </w:r>
      <w:r>
        <w:rPr>
          <w:rFonts w:hint="eastAsia" w:eastAsia="SimSun"/>
          <w:b/>
          <w:bCs/>
          <w:strike w:val="0"/>
          <w:dstrike w:val="0"/>
          <w:lang w:val="en-US" w:eastAsia="zh-CN"/>
        </w:rPr>
        <w:t>.</w:t>
      </w:r>
      <w:bookmarkStart w:id="6" w:name="_GoBack"/>
      <w:bookmarkEnd w:id="6"/>
    </w:p>
    <w:p>
      <w:pPr>
        <w:spacing w:before="120" w:after="120" w:line="260" w:lineRule="auto"/>
        <w:jc w:val="both"/>
        <w:rPr>
          <w:rFonts w:hint="eastAsia"/>
          <w:bCs/>
          <w:highlight w:val="none"/>
          <w:lang w:eastAsia="zh-CN"/>
        </w:rPr>
      </w:pPr>
      <w:r>
        <w:rPr>
          <w:b/>
          <w:bCs/>
          <w:highlight w:val="none"/>
        </w:rPr>
        <w:t>Proposa</w:t>
      </w:r>
      <w:r>
        <w:rPr>
          <w:rFonts w:hint="eastAsia"/>
          <w:b/>
          <w:bCs/>
          <w:highlight w:val="none"/>
          <w:lang w:eastAsia="zh-CN"/>
        </w:rPr>
        <w:t xml:space="preserve">l </w:t>
      </w:r>
      <w:r>
        <w:rPr>
          <w:rFonts w:hint="eastAsia"/>
          <w:b/>
          <w:bCs/>
          <w:highlight w:val="none"/>
          <w:lang w:val="en-US" w:eastAsia="zh-CN"/>
        </w:rPr>
        <w:t>3</w:t>
      </w:r>
      <w:r>
        <w:rPr>
          <w:b/>
          <w:bCs/>
          <w:highlight w:val="none"/>
        </w:rPr>
        <w:t>:</w:t>
      </w:r>
      <w:r>
        <w:rPr>
          <w:b/>
          <w:bCs/>
          <w:highlight w:val="none"/>
          <w:lang w:eastAsia="zh-CN"/>
        </w:rPr>
        <w:t xml:space="preserve"> </w:t>
      </w:r>
      <w:r>
        <w:rPr>
          <w:rFonts w:hint="eastAsia"/>
          <w:b/>
          <w:bCs/>
          <w:highlight w:val="none"/>
          <w:lang w:val="en-US" w:eastAsia="zh-CN"/>
        </w:rPr>
        <w:t>I</w:t>
      </w:r>
      <w:r>
        <w:rPr>
          <w:b/>
          <w:bCs/>
          <w:highlight w:val="none"/>
          <w:lang w:eastAsia="zh-CN"/>
        </w:rPr>
        <w:t xml:space="preserve">ntroduce </w:t>
      </w:r>
      <w:r>
        <w:rPr>
          <w:rFonts w:hint="eastAsia"/>
          <w:b/>
          <w:bCs/>
          <w:highlight w:val="none"/>
          <w:lang w:val="en-US" w:eastAsia="zh-CN"/>
        </w:rPr>
        <w:t xml:space="preserve">a </w:t>
      </w:r>
      <w:r>
        <w:rPr>
          <w:rFonts w:hint="eastAsia"/>
          <w:b/>
          <w:bCs/>
          <w:highlight w:val="none"/>
          <w:lang w:eastAsia="zh-CN"/>
        </w:rPr>
        <w:t>UE capability information</w:t>
      </w:r>
      <w:r>
        <w:rPr>
          <w:rFonts w:hint="eastAsia"/>
          <w:b/>
          <w:bCs/>
          <w:highlight w:val="none"/>
          <w:lang w:val="en-US" w:eastAsia="zh-CN"/>
        </w:rPr>
        <w:t xml:space="preserve"> in t</w:t>
      </w:r>
      <w:r>
        <w:rPr>
          <w:rFonts w:hint="eastAsia" w:eastAsia="宋体"/>
          <w:b/>
          <w:bCs/>
          <w:highlight w:val="none"/>
          <w:lang w:val="en-US" w:eastAsia="zh-CN"/>
        </w:rPr>
        <w:t xml:space="preserve">he </w:t>
      </w:r>
      <w:r>
        <w:rPr>
          <w:rFonts w:hint="eastAsia" w:eastAsia="宋体"/>
          <w:b/>
          <w:bCs/>
          <w:i/>
          <w:iCs/>
          <w:highlight w:val="none"/>
          <w:lang w:val="en-US" w:eastAsia="zh-CN"/>
        </w:rPr>
        <w:t xml:space="preserve">QoE-Parameters </w:t>
      </w:r>
      <w:r>
        <w:rPr>
          <w:rFonts w:hint="eastAsia" w:eastAsia="宋体"/>
          <w:b/>
          <w:bCs/>
          <w:i w:val="0"/>
          <w:iCs w:val="0"/>
          <w:highlight w:val="none"/>
          <w:lang w:val="en-US" w:eastAsia="zh-CN"/>
        </w:rPr>
        <w:t>to indicate that MBS measurement is support</w:t>
      </w:r>
      <w:r>
        <w:rPr>
          <w:rFonts w:hint="eastAsia"/>
          <w:b/>
          <w:bCs/>
          <w:highlight w:val="none"/>
          <w:lang w:val="en-US" w:eastAsia="zh-CN"/>
        </w:rPr>
        <w:t xml:space="preserve">ed in </w:t>
      </w:r>
      <w:r>
        <w:rPr>
          <w:rFonts w:hint="eastAsia"/>
          <w:b/>
          <w:bCs/>
          <w:highlight w:val="none"/>
          <w:lang w:eastAsia="zh-CN"/>
        </w:rPr>
        <w:t>CONNECTED</w:t>
      </w:r>
      <w:r>
        <w:rPr>
          <w:rFonts w:hint="eastAsia"/>
          <w:b/>
          <w:bCs/>
          <w:highlight w:val="none"/>
          <w:lang w:val="en-US" w:eastAsia="zh-CN"/>
        </w:rPr>
        <w:t xml:space="preserve"> and </w:t>
      </w:r>
      <w:r>
        <w:rPr>
          <w:rFonts w:hint="eastAsia"/>
          <w:b/>
          <w:bCs/>
          <w:highlight w:val="none"/>
          <w:lang w:eastAsia="zh-CN"/>
        </w:rPr>
        <w:t>Non-CONNECTED</w:t>
      </w:r>
      <w:r>
        <w:rPr>
          <w:rFonts w:hint="eastAsia"/>
          <w:b/>
          <w:bCs/>
          <w:highlight w:val="none"/>
          <w:lang w:val="en-US" w:eastAsia="zh-CN"/>
        </w:rPr>
        <w:t xml:space="preserve"> states</w:t>
      </w:r>
      <w:r>
        <w:rPr>
          <w:rFonts w:hint="eastAsia"/>
          <w:b/>
          <w:bCs/>
          <w:highlight w:val="none"/>
          <w:lang w:eastAsia="zh-CN"/>
        </w:rPr>
        <w:t>.</w:t>
      </w:r>
    </w:p>
    <w:p>
      <w:pPr>
        <w:spacing w:after="0"/>
        <w:rPr>
          <w:b/>
          <w:bCs/>
          <w:lang w:eastAsia="zh-CN"/>
        </w:rPr>
      </w:pPr>
      <w:r>
        <w:rPr>
          <w:b/>
          <w:bCs/>
        </w:rPr>
        <w:t>Proposa</w:t>
      </w:r>
      <w:r>
        <w:rPr>
          <w:rFonts w:hint="eastAsia"/>
          <w:b/>
          <w:bCs/>
          <w:lang w:eastAsia="zh-CN"/>
        </w:rPr>
        <w:t xml:space="preserve">l </w:t>
      </w:r>
      <w:r>
        <w:rPr>
          <w:rFonts w:hint="eastAsia"/>
          <w:b/>
          <w:bCs/>
          <w:lang w:val="en-US" w:eastAsia="zh-CN"/>
        </w:rPr>
        <w:t>4</w:t>
      </w:r>
      <w:r>
        <w:rPr>
          <w:rFonts w:hint="eastAsia"/>
          <w:b/>
          <w:bCs/>
          <w:lang w:eastAsia="zh-CN"/>
        </w:rPr>
        <w:t xml:space="preserve">: </w:t>
      </w:r>
      <w:r>
        <w:rPr>
          <w:rFonts w:hint="eastAsia"/>
          <w:b/>
          <w:bCs/>
          <w:lang w:val="en-US" w:eastAsia="zh-CN"/>
        </w:rPr>
        <w:t>For UE capable of SDT, it can send RVQoE reports through SDT in INACTIVE state if there are available SDT resource configured.</w:t>
      </w:r>
    </w:p>
    <w:p>
      <w:pPr>
        <w:jc w:val="both"/>
        <w:rPr>
          <w:rFonts w:hint="default"/>
          <w:b/>
          <w:bCs/>
          <w:highlight w:val="none"/>
          <w:lang w:val="en-US" w:eastAsia="zh-CN"/>
        </w:rPr>
      </w:pPr>
      <w:r>
        <w:rPr>
          <w:rFonts w:hint="eastAsia"/>
          <w:b/>
          <w:bCs/>
          <w:highlight w:val="none"/>
          <w:lang w:eastAsia="zh-CN"/>
        </w:rPr>
        <w:t xml:space="preserve">Proposal </w:t>
      </w:r>
      <w:r>
        <w:rPr>
          <w:rFonts w:hint="eastAsia"/>
          <w:b/>
          <w:bCs/>
          <w:highlight w:val="none"/>
          <w:lang w:val="en-US" w:eastAsia="zh-CN"/>
        </w:rPr>
        <w:t>5</w:t>
      </w:r>
      <w:r>
        <w:rPr>
          <w:rFonts w:hint="eastAsia"/>
          <w:b/>
          <w:bCs/>
          <w:highlight w:val="none"/>
          <w:lang w:eastAsia="zh-CN"/>
        </w:rPr>
        <w:t xml:space="preserve">: </w:t>
      </w:r>
      <w:r>
        <w:rPr>
          <w:rFonts w:hint="default"/>
          <w:b/>
          <w:bCs/>
          <w:highlight w:val="none"/>
          <w:lang w:val="en-US" w:eastAsia="zh-CN"/>
        </w:rPr>
        <w:t>The application layer pre</w:t>
      </w:r>
      <w:r>
        <w:rPr>
          <w:rFonts w:hint="eastAsia"/>
          <w:b/>
          <w:bCs/>
          <w:highlight w:val="none"/>
          <w:lang w:val="en-US" w:eastAsia="zh-CN"/>
        </w:rPr>
        <w:t>-</w:t>
      </w:r>
      <w:r>
        <w:rPr>
          <w:rFonts w:hint="default"/>
          <w:b/>
          <w:bCs/>
          <w:highlight w:val="none"/>
          <w:lang w:val="en-US" w:eastAsia="zh-CN"/>
        </w:rPr>
        <w:t xml:space="preserve">filters the QoE measurement reports and </w:t>
      </w:r>
      <w:r>
        <w:rPr>
          <w:rFonts w:hint="eastAsia"/>
          <w:b/>
          <w:bCs/>
          <w:highlight w:val="none"/>
          <w:lang w:val="en-US" w:eastAsia="zh-CN"/>
        </w:rPr>
        <w:t>forwards them to AS layer for storage to</w:t>
      </w:r>
      <w:r>
        <w:rPr>
          <w:rFonts w:hint="default"/>
          <w:b/>
          <w:bCs/>
          <w:highlight w:val="none"/>
          <w:lang w:val="en-US" w:eastAsia="zh-CN"/>
        </w:rPr>
        <w:t xml:space="preserve"> meet the </w:t>
      </w:r>
      <w:r>
        <w:rPr>
          <w:rFonts w:hint="eastAsia"/>
          <w:b/>
          <w:bCs/>
          <w:highlight w:val="none"/>
          <w:lang w:val="en-US" w:eastAsia="zh-CN"/>
        </w:rPr>
        <w:t>memory requirement specified</w:t>
      </w:r>
      <w:r>
        <w:rPr>
          <w:rFonts w:hint="default"/>
          <w:b/>
          <w:bCs/>
          <w:highlight w:val="none"/>
          <w:lang w:val="en-US" w:eastAsia="zh-CN"/>
        </w:rPr>
        <w:t xml:space="preserve"> in AS layer</w:t>
      </w:r>
      <w:r>
        <w:rPr>
          <w:rFonts w:hint="eastAsia"/>
          <w:b/>
          <w:bCs/>
          <w:highlight w:val="none"/>
          <w:lang w:val="en-US" w:eastAsia="zh-CN"/>
        </w:rPr>
        <w:t xml:space="preserve"> (minimum </w:t>
      </w:r>
      <w:r>
        <w:rPr>
          <w:rFonts w:hint="default"/>
          <w:b/>
          <w:bCs/>
          <w:highlight w:val="none"/>
          <w:lang w:val="en-US" w:eastAsia="zh-CN"/>
        </w:rPr>
        <w:t>64 kBytes</w:t>
      </w:r>
      <w:r>
        <w:rPr>
          <w:rFonts w:hint="eastAsia"/>
          <w:b/>
          <w:bCs/>
          <w:highlight w:val="none"/>
          <w:lang w:val="en-US" w:eastAsia="zh-CN"/>
        </w:rPr>
        <w:t>)</w:t>
      </w:r>
      <w:r>
        <w:rPr>
          <w:rFonts w:hint="default"/>
          <w:b/>
          <w:bCs/>
          <w:highlight w:val="none"/>
          <w:lang w:val="en-US" w:eastAsia="zh-CN"/>
        </w:rPr>
        <w:t>.</w:t>
      </w:r>
    </w:p>
    <w:p>
      <w:pPr>
        <w:rPr>
          <w:rFonts w:hint="eastAsia"/>
          <w:b/>
          <w:bCs/>
          <w:highlight w:val="none"/>
          <w:lang w:val="en-US" w:eastAsia="zh-CN"/>
        </w:rPr>
      </w:pPr>
      <w:r>
        <w:rPr>
          <w:rFonts w:hint="eastAsia"/>
          <w:b/>
          <w:bCs/>
          <w:highlight w:val="none"/>
          <w:lang w:eastAsia="zh-CN"/>
        </w:rPr>
        <w:t>Propos</w:t>
      </w:r>
      <w:r>
        <w:rPr>
          <w:rFonts w:hint="eastAsia"/>
          <w:b/>
          <w:bCs/>
          <w:highlight w:val="none"/>
          <w:lang w:val="en-US" w:eastAsia="zh-CN"/>
        </w:rPr>
        <w:t>al 6</w:t>
      </w:r>
      <w:r>
        <w:rPr>
          <w:rFonts w:hint="default"/>
          <w:b/>
          <w:bCs/>
          <w:highlight w:val="none"/>
          <w:lang w:val="en-US" w:eastAsia="zh-CN"/>
        </w:rPr>
        <w:t xml:space="preserve">: </w:t>
      </w:r>
      <w:r>
        <w:rPr>
          <w:rFonts w:hint="eastAsia"/>
          <w:b/>
          <w:bCs/>
          <w:highlight w:val="none"/>
          <w:lang w:val="en-US" w:eastAsia="zh-CN"/>
        </w:rPr>
        <w:t>T</w:t>
      </w:r>
      <w:r>
        <w:rPr>
          <w:rFonts w:hint="default"/>
          <w:b/>
          <w:bCs/>
          <w:highlight w:val="none"/>
          <w:lang w:val="en-US" w:eastAsia="zh-CN"/>
        </w:rPr>
        <w:t xml:space="preserve">he </w:t>
      </w:r>
      <w:r>
        <w:rPr>
          <w:rFonts w:hint="eastAsia"/>
          <w:b/>
          <w:bCs/>
          <w:highlight w:val="none"/>
          <w:lang w:val="en-US" w:eastAsia="zh-CN"/>
        </w:rPr>
        <w:t xml:space="preserve">QoE </w:t>
      </w:r>
      <w:r>
        <w:rPr>
          <w:rFonts w:hint="default"/>
          <w:b/>
          <w:bCs/>
          <w:highlight w:val="none"/>
          <w:lang w:val="en-US" w:eastAsia="zh-CN"/>
        </w:rPr>
        <w:t xml:space="preserve">container stored in the UE application layer should </w:t>
      </w:r>
      <w:r>
        <w:rPr>
          <w:rFonts w:hint="eastAsia"/>
          <w:b/>
          <w:bCs/>
          <w:highlight w:val="none"/>
          <w:lang w:val="en-US" w:eastAsia="zh-CN"/>
        </w:rPr>
        <w:t>include</w:t>
      </w:r>
      <w:r>
        <w:rPr>
          <w:rFonts w:hint="default"/>
          <w:b/>
          <w:bCs/>
          <w:highlight w:val="none"/>
          <w:lang w:val="en-US" w:eastAsia="zh-CN"/>
        </w:rPr>
        <w:t xml:space="preserve"> the filterin</w:t>
      </w:r>
      <w:r>
        <w:rPr>
          <w:rFonts w:hint="eastAsia"/>
          <w:b/>
          <w:bCs/>
          <w:highlight w:val="none"/>
          <w:lang w:val="en-US" w:eastAsia="zh-CN"/>
        </w:rPr>
        <w:t>g</w:t>
      </w:r>
      <w:r>
        <w:rPr>
          <w:rFonts w:hint="default"/>
          <w:b/>
          <w:bCs/>
          <w:highlight w:val="none"/>
          <w:lang w:val="en-US" w:eastAsia="zh-CN"/>
        </w:rPr>
        <w:t xml:space="preserve"> rules (e.g., threshold of </w:t>
      </w:r>
      <w:r>
        <w:rPr>
          <w:rFonts w:hint="eastAsia"/>
          <w:b/>
          <w:bCs/>
          <w:highlight w:val="none"/>
          <w:lang w:val="en-US" w:eastAsia="zh-CN"/>
        </w:rPr>
        <w:t>some</w:t>
      </w:r>
      <w:r>
        <w:rPr>
          <w:rFonts w:hint="default"/>
          <w:b/>
          <w:bCs/>
          <w:highlight w:val="none"/>
          <w:lang w:val="en-US" w:eastAsia="zh-CN"/>
        </w:rPr>
        <w:t xml:space="preserve"> metric</w:t>
      </w:r>
      <w:r>
        <w:rPr>
          <w:rFonts w:hint="eastAsia"/>
          <w:b/>
          <w:bCs/>
          <w:highlight w:val="none"/>
          <w:lang w:val="en-US" w:eastAsia="zh-CN"/>
        </w:rPr>
        <w:t>s</w:t>
      </w:r>
      <w:r>
        <w:rPr>
          <w:rFonts w:hint="default"/>
          <w:b/>
          <w:bCs/>
          <w:highlight w:val="none"/>
          <w:lang w:val="en-US" w:eastAsia="zh-CN"/>
        </w:rPr>
        <w:t>)</w:t>
      </w:r>
      <w:r>
        <w:rPr>
          <w:rFonts w:hint="eastAsia"/>
          <w:b/>
          <w:bCs/>
          <w:highlight w:val="none"/>
          <w:lang w:val="en-US" w:eastAsia="zh-CN"/>
        </w:rPr>
        <w:t>.</w:t>
      </w:r>
    </w:p>
    <w:p>
      <w:pPr>
        <w:rPr>
          <w:rFonts w:hint="eastAsia"/>
          <w:b/>
          <w:bCs/>
          <w:highlight w:val="none"/>
          <w:lang w:val="en-US" w:eastAsia="zh-CN"/>
        </w:rPr>
      </w:pPr>
      <w:r>
        <w:rPr>
          <w:rFonts w:hint="eastAsia"/>
          <w:b/>
          <w:bCs/>
          <w:highlight w:val="none"/>
          <w:lang w:val="en-US" w:eastAsia="zh-CN"/>
        </w:rPr>
        <w:t>Proposal 7:Provided P5/6 is agreed, and LS is sent to SA4 to inform them about RAN2 decision and check on the feasibility.</w:t>
      </w:r>
    </w:p>
    <w:p>
      <w:pPr>
        <w:pStyle w:val="18"/>
        <w:tabs>
          <w:tab w:val="right" w:leader="dot" w:pos="9639"/>
        </w:tabs>
        <w:ind w:left="0" w:firstLine="0"/>
      </w:pPr>
      <w:r>
        <w:rPr>
          <w:rFonts w:cs="Arial"/>
          <w:b w:val="0"/>
          <w:bCs/>
        </w:rPr>
        <w:fldChar w:fldCharType="begin"/>
      </w:r>
      <w:r>
        <w:rPr>
          <w:rFonts w:cs="Arial"/>
          <w:b w:val="0"/>
          <w:bCs/>
        </w:rPr>
        <w:instrText xml:space="preserve"> TOC \n \h \z \t "Proposal" \c </w:instrText>
      </w:r>
      <w:r>
        <w:rPr>
          <w:rFonts w:cs="Arial"/>
          <w:b w:val="0"/>
          <w:bCs/>
        </w:rPr>
        <w:fldChar w:fldCharType="separate"/>
      </w:r>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szCs w:val="20"/>
          <w:lang w:eastAsia="ja-JP"/>
        </w:rPr>
      </w:pPr>
      <w:r>
        <w:rPr>
          <w:rFonts w:ascii="Arial" w:hAnsi="Arial" w:cs="Arial"/>
          <w:bCs/>
        </w:rPr>
        <w:fldChar w:fldCharType="end"/>
      </w:r>
      <w:bookmarkEnd w:id="3"/>
      <w:bookmarkEnd w:id="4"/>
      <w:r>
        <w:rPr>
          <w:rFonts w:ascii="Arial" w:hAnsi="Arial" w:eastAsia="Times New Roman" w:cs="Times New Roman"/>
          <w:sz w:val="36"/>
          <w:szCs w:val="20"/>
          <w:lang w:eastAsia="ja-JP"/>
        </w:rPr>
        <w:t xml:space="preserve"> References</w:t>
      </w:r>
    </w:p>
    <w:p>
      <w:pPr>
        <w:pStyle w:val="47"/>
        <w:numPr>
          <w:ilvl w:val="0"/>
          <w:numId w:val="10"/>
        </w:numPr>
        <w:rPr>
          <w:rFonts w:cs="Arial"/>
          <w:color w:val="000000"/>
        </w:rPr>
      </w:pPr>
      <w:bookmarkStart w:id="5" w:name="_Ref31646358"/>
      <w:r>
        <w:rPr>
          <w:rFonts w:hint="eastAsia"/>
        </w:rPr>
        <w:t>RP-22</w:t>
      </w:r>
      <w:r>
        <w:rPr>
          <w:rFonts w:hint="eastAsia" w:eastAsia="宋体"/>
          <w:lang w:eastAsia="zh-CN"/>
        </w:rPr>
        <w:t>1803</w:t>
      </w:r>
      <w:r>
        <w:rPr>
          <w:rFonts w:hint="eastAsia"/>
        </w:rPr>
        <w:t xml:space="preserve">, </w:t>
      </w:r>
      <w:r>
        <w:t xml:space="preserve">Enhancement on </w:t>
      </w:r>
      <w:r>
        <w:rPr>
          <w:lang w:eastAsia="zh-CN"/>
        </w:rPr>
        <w:t>NR QoE management and optimizations for diverse services</w:t>
      </w:r>
      <w:r>
        <w:t xml:space="preserve">, </w:t>
      </w:r>
      <w:r>
        <w:rPr>
          <w:rFonts w:hint="eastAsia" w:eastAsia="宋体"/>
          <w:lang w:eastAsia="zh-CN"/>
        </w:rPr>
        <w:t>June</w:t>
      </w:r>
      <w:r>
        <w:rPr>
          <w:rFonts w:hint="eastAsia"/>
        </w:rPr>
        <w:t>, 2022</w:t>
      </w:r>
    </w:p>
    <w:p>
      <w:pPr>
        <w:pStyle w:val="47"/>
        <w:numPr>
          <w:ilvl w:val="0"/>
          <w:numId w:val="10"/>
        </w:numPr>
        <w:rPr>
          <w:lang w:val="en-GB" w:eastAsia="en-GB"/>
        </w:rPr>
      </w:pPr>
      <w:r>
        <w:rPr>
          <w:rFonts w:hint="eastAsia"/>
          <w:lang w:val="en-US" w:eastAsia="zh-CN"/>
        </w:rPr>
        <w:t>R2-2213054,</w:t>
      </w:r>
      <w:bookmarkEnd w:id="5"/>
      <w:r>
        <w:rPr>
          <w:rFonts w:hint="eastAsia"/>
          <w:lang w:val="en-US" w:eastAsia="zh-CN"/>
        </w:rPr>
        <w:t xml:space="preserve"> </w:t>
      </w:r>
      <w:r>
        <w:rPr>
          <w:lang w:val="en-GB" w:eastAsia="en-GB"/>
        </w:rPr>
        <w:t xml:space="preserve">LS on </w:t>
      </w:r>
      <w:r>
        <w:t>QoE measurements in RRC IDLE/INACTIVE states</w:t>
      </w:r>
      <w:r>
        <w:rPr>
          <w:rFonts w:hint="eastAsia" w:eastAsia="宋体"/>
          <w:lang w:val="en-US" w:eastAsia="zh-CN"/>
        </w:rPr>
        <w:t>, November,2022</w:t>
      </w:r>
    </w:p>
    <w:p>
      <w:pPr>
        <w:pStyle w:val="14"/>
        <w:numPr>
          <w:ilvl w:val="0"/>
          <w:numId w:val="0"/>
        </w:numPr>
        <w:ind w:left="426"/>
        <w:rPr>
          <w:lang w:val="en-US"/>
        </w:rPr>
      </w:pPr>
    </w:p>
    <w:sectPr>
      <w:footerReference r:id="rId6" w:type="default"/>
      <w:headerReference r:id="rId5" w:type="even"/>
      <w:footnotePr>
        <w:numRestart w:val="eachSect"/>
      </w:footnotePr>
      <w:type w:val="continuous"/>
      <w:pgSz w:w="11907" w:h="16840"/>
      <w:pgMar w:top="1134" w:right="1134" w:bottom="1418"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汉仪仿宋简"/>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游ゴシック Light">
    <w:panose1 w:val="020B03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4008009F" w:csb1="DFD70000"/>
  </w:font>
  <w:font w:name="Segoe UI">
    <w:panose1 w:val="020B0502040204020203"/>
    <w:charset w:val="00"/>
    <w:family w:val="swiss"/>
    <w:pitch w:val="default"/>
    <w:sig w:usb0="E4002EFF" w:usb1="C000E47F"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modern"/>
    <w:pitch w:val="default"/>
    <w:sig w:usb0="9000002F" w:usb1="29D77CFB" w:usb2="00000012" w:usb3="00000000" w:csb0="00080001" w:csb1="00000000"/>
  </w:font>
  <w:font w:name="Microsoft YaHe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方正宋体S-超大字符集">
    <w:panose1 w:val="02000000000000000000"/>
    <w:charset w:val="86"/>
    <w:family w:val="auto"/>
    <w:pitch w:val="default"/>
    <w:sig w:usb0="00000001" w:usb1="08000000" w:usb2="00000000" w:usb3="00000000" w:csb0="00040000" w:csb1="00000000"/>
  </w:font>
  <w:font w:name="汉仪仿宋简">
    <w:panose1 w:val="02010600000101010101"/>
    <w:charset w:val="86"/>
    <w:family w:val="auto"/>
    <w:pitch w:val="default"/>
    <w:sig w:usb0="00000001" w:usb1="080E0800" w:usb2="00000002" w:usb3="00000000" w:csb0="00040000"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SimSun">
    <w:panose1 w:val="02010600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820"/>
        <w:tab w:val="right" w:pos="9639"/>
      </w:tabs>
      <w:jc w:val="left"/>
    </w:pPr>
    <w:r>
      <w:tab/>
    </w:r>
    <w:r>
      <w:rPr>
        <w:rStyle w:val="25"/>
        <w:rFonts w:eastAsiaTheme="majorEastAsia"/>
      </w:rPr>
      <w:fldChar w:fldCharType="begin"/>
    </w:r>
    <w:r>
      <w:rPr>
        <w:rStyle w:val="25"/>
        <w:rFonts w:eastAsiaTheme="majorEastAsia"/>
      </w:rPr>
      <w:instrText xml:space="preserve"> PAGE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w:t>
    </w:r>
    <w:r>
      <w:rPr>
        <w:rStyle w:val="25"/>
        <w:rFonts w:eastAsiaTheme="majorEastAsia"/>
      </w:rPr>
      <w:fldChar w:fldCharType="begin"/>
    </w:r>
    <w:r>
      <w:rPr>
        <w:rStyle w:val="25"/>
        <w:rFonts w:eastAsiaTheme="majorEastAsia"/>
      </w:rPr>
      <w:instrText xml:space="preserve"> NUMPAGES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69"/>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C371C83"/>
    <w:multiLevelType w:val="multilevel"/>
    <w:tmpl w:val="1C371C83"/>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b/>
        <w:bCs/>
        <w:color w:val="auto"/>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3">
    <w:nsid w:val="1D5F9262"/>
    <w:multiLevelType w:val="multilevel"/>
    <w:tmpl w:val="1D5F9262"/>
    <w:lvl w:ilvl="0" w:tentative="0">
      <w:start w:val="1"/>
      <w:numFmt w:val="bullet"/>
      <w:lvlText w:val=""/>
      <w:lvlJc w:val="left"/>
      <w:pPr>
        <w:tabs>
          <w:tab w:val="left" w:pos="567"/>
        </w:tabs>
        <w:ind w:left="567" w:hanging="567"/>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4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A27462"/>
    <w:multiLevelType w:val="multilevel"/>
    <w:tmpl w:val="3BA2746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5101505E"/>
    <w:multiLevelType w:val="multilevel"/>
    <w:tmpl w:val="5101505E"/>
    <w:lvl w:ilvl="0" w:tentative="0">
      <w:start w:val="1"/>
      <w:numFmt w:val="decimal"/>
      <w:pStyle w:val="4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70146DC0"/>
    <w:multiLevelType w:val="multilevel"/>
    <w:tmpl w:val="70146DC0"/>
    <w:lvl w:ilvl="0" w:tentative="0">
      <w:start w:val="1"/>
      <w:numFmt w:val="bullet"/>
      <w:pStyle w:val="65"/>
      <w:lvlText w:val=""/>
      <w:lvlJc w:val="left"/>
      <w:pPr>
        <w:tabs>
          <w:tab w:val="left" w:pos="1636"/>
        </w:tabs>
        <w:ind w:left="1636"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9"/>
  </w:num>
  <w:num w:numId="3">
    <w:abstractNumId w:val="4"/>
  </w:num>
  <w:num w:numId="4">
    <w:abstractNumId w:val="7"/>
  </w:num>
  <w:num w:numId="5">
    <w:abstractNumId w:val="8"/>
  </w:num>
  <w:num w:numId="6">
    <w:abstractNumId w:val="0"/>
  </w:num>
  <w:num w:numId="7">
    <w:abstractNumId w:val="1"/>
  </w:num>
  <w:num w:numId="8">
    <w:abstractNumId w:val="6"/>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true"/>
  <w:bordersDoNotSurroundHeader w:val="false"/>
  <w:bordersDoNotSurroundFooter w:val="false"/>
  <w:documentProtection w:enforcement="0"/>
  <w:defaultTabStop w:val="720"/>
  <w:hyphenationZone w:val="425"/>
  <w:displayHorizontalDrawingGridEvery w:val="1"/>
  <w:displayVerticalDrawingGridEvery w:val="1"/>
  <w:noPunctuationKerning w:val="true"/>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41E3"/>
    <w:rsid w:val="00047285"/>
    <w:rsid w:val="00050F0B"/>
    <w:rsid w:val="00051A26"/>
    <w:rsid w:val="000521E1"/>
    <w:rsid w:val="00054359"/>
    <w:rsid w:val="00055158"/>
    <w:rsid w:val="00056E42"/>
    <w:rsid w:val="00060B2D"/>
    <w:rsid w:val="0006181C"/>
    <w:rsid w:val="00061DEB"/>
    <w:rsid w:val="000623B3"/>
    <w:rsid w:val="00062C27"/>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1751"/>
    <w:rsid w:val="000C3465"/>
    <w:rsid w:val="000C3A72"/>
    <w:rsid w:val="000C48D3"/>
    <w:rsid w:val="000C4BD0"/>
    <w:rsid w:val="000D1402"/>
    <w:rsid w:val="000D247C"/>
    <w:rsid w:val="000D29E8"/>
    <w:rsid w:val="000D2DBB"/>
    <w:rsid w:val="000D623A"/>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1DFC"/>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52AE"/>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485"/>
    <w:rsid w:val="00220B68"/>
    <w:rsid w:val="00223380"/>
    <w:rsid w:val="00224F0F"/>
    <w:rsid w:val="00226221"/>
    <w:rsid w:val="0023030B"/>
    <w:rsid w:val="002303AD"/>
    <w:rsid w:val="00230E6A"/>
    <w:rsid w:val="00231FCA"/>
    <w:rsid w:val="0023252C"/>
    <w:rsid w:val="002336D6"/>
    <w:rsid w:val="0023435E"/>
    <w:rsid w:val="00235256"/>
    <w:rsid w:val="002360A9"/>
    <w:rsid w:val="002362BC"/>
    <w:rsid w:val="002370DC"/>
    <w:rsid w:val="00237335"/>
    <w:rsid w:val="00240AB7"/>
    <w:rsid w:val="00240B4C"/>
    <w:rsid w:val="002418BA"/>
    <w:rsid w:val="00243D26"/>
    <w:rsid w:val="00244686"/>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7EFA"/>
    <w:rsid w:val="002855B3"/>
    <w:rsid w:val="00286BCD"/>
    <w:rsid w:val="00290FAE"/>
    <w:rsid w:val="0029120A"/>
    <w:rsid w:val="00291768"/>
    <w:rsid w:val="002917CE"/>
    <w:rsid w:val="00292011"/>
    <w:rsid w:val="00292165"/>
    <w:rsid w:val="002958D6"/>
    <w:rsid w:val="0029690F"/>
    <w:rsid w:val="00296ED6"/>
    <w:rsid w:val="0029781C"/>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390F"/>
    <w:rsid w:val="002F47CC"/>
    <w:rsid w:val="00300AE1"/>
    <w:rsid w:val="003040C1"/>
    <w:rsid w:val="00305BC3"/>
    <w:rsid w:val="00306F87"/>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39FD"/>
    <w:rsid w:val="003B4D55"/>
    <w:rsid w:val="003B58AB"/>
    <w:rsid w:val="003B6885"/>
    <w:rsid w:val="003B7B6C"/>
    <w:rsid w:val="003C0720"/>
    <w:rsid w:val="003C2964"/>
    <w:rsid w:val="003C39AC"/>
    <w:rsid w:val="003C4E5D"/>
    <w:rsid w:val="003C54E0"/>
    <w:rsid w:val="003D0A07"/>
    <w:rsid w:val="003D0DB3"/>
    <w:rsid w:val="003D128E"/>
    <w:rsid w:val="003D3C82"/>
    <w:rsid w:val="003D7690"/>
    <w:rsid w:val="003D7ABE"/>
    <w:rsid w:val="003E103D"/>
    <w:rsid w:val="003E2114"/>
    <w:rsid w:val="003E3BD5"/>
    <w:rsid w:val="003E424F"/>
    <w:rsid w:val="003F2084"/>
    <w:rsid w:val="003F392E"/>
    <w:rsid w:val="003F3BF6"/>
    <w:rsid w:val="003F3DCC"/>
    <w:rsid w:val="003F4E21"/>
    <w:rsid w:val="003F544E"/>
    <w:rsid w:val="003F7C7A"/>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4BE4"/>
    <w:rsid w:val="00425DE5"/>
    <w:rsid w:val="00427B36"/>
    <w:rsid w:val="00430072"/>
    <w:rsid w:val="0043295C"/>
    <w:rsid w:val="004345B9"/>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B0E33"/>
    <w:rsid w:val="004B16C8"/>
    <w:rsid w:val="004B2DF3"/>
    <w:rsid w:val="004B38D8"/>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7D66"/>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560"/>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330"/>
    <w:rsid w:val="0059472A"/>
    <w:rsid w:val="00595B77"/>
    <w:rsid w:val="00596247"/>
    <w:rsid w:val="0059788D"/>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9D"/>
    <w:rsid w:val="005E1D1E"/>
    <w:rsid w:val="005E21B3"/>
    <w:rsid w:val="005E5FE0"/>
    <w:rsid w:val="005E7A68"/>
    <w:rsid w:val="005F04AF"/>
    <w:rsid w:val="005F1499"/>
    <w:rsid w:val="005F1B93"/>
    <w:rsid w:val="005F2858"/>
    <w:rsid w:val="005F2FCD"/>
    <w:rsid w:val="005F3B56"/>
    <w:rsid w:val="005F52DE"/>
    <w:rsid w:val="005F5ADF"/>
    <w:rsid w:val="005F5FAE"/>
    <w:rsid w:val="005F6032"/>
    <w:rsid w:val="005F74C9"/>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0AC"/>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C056D"/>
    <w:rsid w:val="006C0CAD"/>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05CB"/>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5318"/>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20D5"/>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660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D41"/>
    <w:rsid w:val="009105AC"/>
    <w:rsid w:val="009147ED"/>
    <w:rsid w:val="009159BB"/>
    <w:rsid w:val="00916108"/>
    <w:rsid w:val="00916F9E"/>
    <w:rsid w:val="009209E1"/>
    <w:rsid w:val="00920B86"/>
    <w:rsid w:val="00921541"/>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285"/>
    <w:rsid w:val="009802E9"/>
    <w:rsid w:val="009836C1"/>
    <w:rsid w:val="00983DE7"/>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3D27"/>
    <w:rsid w:val="009D47FF"/>
    <w:rsid w:val="009D4AF2"/>
    <w:rsid w:val="009D5D6D"/>
    <w:rsid w:val="009D6E75"/>
    <w:rsid w:val="009E0B4C"/>
    <w:rsid w:val="009E279A"/>
    <w:rsid w:val="009E35DF"/>
    <w:rsid w:val="009E3A9A"/>
    <w:rsid w:val="009E4134"/>
    <w:rsid w:val="009E4C75"/>
    <w:rsid w:val="009E57C4"/>
    <w:rsid w:val="009E6437"/>
    <w:rsid w:val="009E7AA6"/>
    <w:rsid w:val="009E7E17"/>
    <w:rsid w:val="009F104D"/>
    <w:rsid w:val="009F28E7"/>
    <w:rsid w:val="009F7236"/>
    <w:rsid w:val="00A01481"/>
    <w:rsid w:val="00A065F2"/>
    <w:rsid w:val="00A107B0"/>
    <w:rsid w:val="00A10F8F"/>
    <w:rsid w:val="00A17646"/>
    <w:rsid w:val="00A176F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A73A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4CF"/>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5031E"/>
    <w:rsid w:val="00B513AE"/>
    <w:rsid w:val="00B52965"/>
    <w:rsid w:val="00B54071"/>
    <w:rsid w:val="00B54EDA"/>
    <w:rsid w:val="00B558EA"/>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8B8"/>
    <w:rsid w:val="00B81A34"/>
    <w:rsid w:val="00B8545D"/>
    <w:rsid w:val="00B862A1"/>
    <w:rsid w:val="00B87F43"/>
    <w:rsid w:val="00B902DF"/>
    <w:rsid w:val="00B90367"/>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B8"/>
    <w:rsid w:val="00C0337D"/>
    <w:rsid w:val="00C03AE0"/>
    <w:rsid w:val="00C074B6"/>
    <w:rsid w:val="00C1096F"/>
    <w:rsid w:val="00C11746"/>
    <w:rsid w:val="00C130BC"/>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80918"/>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DF7"/>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7C"/>
    <w:rsid w:val="00D95CC4"/>
    <w:rsid w:val="00D95F0A"/>
    <w:rsid w:val="00D974A2"/>
    <w:rsid w:val="00DA0D9F"/>
    <w:rsid w:val="00DA0E77"/>
    <w:rsid w:val="00DA2282"/>
    <w:rsid w:val="00DA3384"/>
    <w:rsid w:val="00DA3A81"/>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223E"/>
    <w:rsid w:val="00E4298E"/>
    <w:rsid w:val="00E43440"/>
    <w:rsid w:val="00E43498"/>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72FCF"/>
    <w:rsid w:val="00E7527B"/>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2FB7"/>
    <w:rsid w:val="00F038D9"/>
    <w:rsid w:val="00F0503E"/>
    <w:rsid w:val="00F05E19"/>
    <w:rsid w:val="00F100C1"/>
    <w:rsid w:val="00F11B69"/>
    <w:rsid w:val="00F129C3"/>
    <w:rsid w:val="00F12FE4"/>
    <w:rsid w:val="00F13D86"/>
    <w:rsid w:val="00F147AA"/>
    <w:rsid w:val="00F15202"/>
    <w:rsid w:val="00F20B7E"/>
    <w:rsid w:val="00F21642"/>
    <w:rsid w:val="00F23244"/>
    <w:rsid w:val="00F266FF"/>
    <w:rsid w:val="00F274DE"/>
    <w:rsid w:val="00F27E55"/>
    <w:rsid w:val="00F3406A"/>
    <w:rsid w:val="00F340C0"/>
    <w:rsid w:val="00F35FB2"/>
    <w:rsid w:val="00F4044F"/>
    <w:rsid w:val="00F40C59"/>
    <w:rsid w:val="00F43264"/>
    <w:rsid w:val="00F463C7"/>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C29"/>
    <w:rsid w:val="00FB6E05"/>
    <w:rsid w:val="00FB7660"/>
    <w:rsid w:val="00FC0B26"/>
    <w:rsid w:val="00FC2B61"/>
    <w:rsid w:val="00FC334D"/>
    <w:rsid w:val="00FC3583"/>
    <w:rsid w:val="00FC3A48"/>
    <w:rsid w:val="00FC3C00"/>
    <w:rsid w:val="00FC539B"/>
    <w:rsid w:val="00FC5F9A"/>
    <w:rsid w:val="00FC612A"/>
    <w:rsid w:val="00FC638A"/>
    <w:rsid w:val="00FD18B3"/>
    <w:rsid w:val="00FD1A7F"/>
    <w:rsid w:val="00FD366C"/>
    <w:rsid w:val="00FD753A"/>
    <w:rsid w:val="00FE156A"/>
    <w:rsid w:val="00FE1903"/>
    <w:rsid w:val="00FE1DD1"/>
    <w:rsid w:val="00FE573B"/>
    <w:rsid w:val="00FF0221"/>
    <w:rsid w:val="00FF137A"/>
    <w:rsid w:val="00FF2050"/>
    <w:rsid w:val="00FF3150"/>
    <w:rsid w:val="00FF6C3C"/>
    <w:rsid w:val="00FF6E7E"/>
    <w:rsid w:val="0257194A"/>
    <w:rsid w:val="06D0D49D"/>
    <w:rsid w:val="070A7848"/>
    <w:rsid w:val="093045E6"/>
    <w:rsid w:val="0B7E3AD5"/>
    <w:rsid w:val="0E3E9496"/>
    <w:rsid w:val="0E5F9CB4"/>
    <w:rsid w:val="0F0EE4C1"/>
    <w:rsid w:val="121A43C3"/>
    <w:rsid w:val="12496A3B"/>
    <w:rsid w:val="14743F25"/>
    <w:rsid w:val="15A77CF7"/>
    <w:rsid w:val="15EFE608"/>
    <w:rsid w:val="17E590F5"/>
    <w:rsid w:val="1BDA723D"/>
    <w:rsid w:val="1D954282"/>
    <w:rsid w:val="1DFBF6E4"/>
    <w:rsid w:val="1E7B3F6A"/>
    <w:rsid w:val="1F4C11C0"/>
    <w:rsid w:val="1F9F1926"/>
    <w:rsid w:val="1FED5282"/>
    <w:rsid w:val="222479CB"/>
    <w:rsid w:val="23250908"/>
    <w:rsid w:val="24BE5892"/>
    <w:rsid w:val="2558443D"/>
    <w:rsid w:val="267DB5BA"/>
    <w:rsid w:val="26882CCD"/>
    <w:rsid w:val="26F7BF4C"/>
    <w:rsid w:val="2715877B"/>
    <w:rsid w:val="27722F53"/>
    <w:rsid w:val="2864691B"/>
    <w:rsid w:val="297DC4A8"/>
    <w:rsid w:val="2E081F67"/>
    <w:rsid w:val="2E220CF9"/>
    <w:rsid w:val="2F8E5407"/>
    <w:rsid w:val="315601A1"/>
    <w:rsid w:val="316A5656"/>
    <w:rsid w:val="31FE24B3"/>
    <w:rsid w:val="326A457D"/>
    <w:rsid w:val="34674028"/>
    <w:rsid w:val="34CB5AA3"/>
    <w:rsid w:val="364C23D9"/>
    <w:rsid w:val="36EE39A5"/>
    <w:rsid w:val="37F80854"/>
    <w:rsid w:val="37FD38C5"/>
    <w:rsid w:val="39F73F8B"/>
    <w:rsid w:val="3A00635D"/>
    <w:rsid w:val="3A6D81E3"/>
    <w:rsid w:val="3BD6A29F"/>
    <w:rsid w:val="3BE3D02D"/>
    <w:rsid w:val="3BEFE39C"/>
    <w:rsid w:val="3BFF0C49"/>
    <w:rsid w:val="3D7ED7F0"/>
    <w:rsid w:val="3E7D2252"/>
    <w:rsid w:val="3E985826"/>
    <w:rsid w:val="3F6203BF"/>
    <w:rsid w:val="3FEFB111"/>
    <w:rsid w:val="3FF79F2F"/>
    <w:rsid w:val="3FFA43A6"/>
    <w:rsid w:val="3FFADB85"/>
    <w:rsid w:val="3FFD8422"/>
    <w:rsid w:val="41320A77"/>
    <w:rsid w:val="4222032D"/>
    <w:rsid w:val="454D613D"/>
    <w:rsid w:val="456D246E"/>
    <w:rsid w:val="457B68DE"/>
    <w:rsid w:val="459F66FE"/>
    <w:rsid w:val="462420DE"/>
    <w:rsid w:val="4693A455"/>
    <w:rsid w:val="49D1242C"/>
    <w:rsid w:val="4BBE0A51"/>
    <w:rsid w:val="4DDA961B"/>
    <w:rsid w:val="507E2EA2"/>
    <w:rsid w:val="53DBFC72"/>
    <w:rsid w:val="54140328"/>
    <w:rsid w:val="55CA1C9A"/>
    <w:rsid w:val="55FD291D"/>
    <w:rsid w:val="56D54B65"/>
    <w:rsid w:val="56DD3CBA"/>
    <w:rsid w:val="570E7D91"/>
    <w:rsid w:val="5752678E"/>
    <w:rsid w:val="577FB786"/>
    <w:rsid w:val="57BBE4F1"/>
    <w:rsid w:val="57BF8B19"/>
    <w:rsid w:val="57F9F4C0"/>
    <w:rsid w:val="58911ADC"/>
    <w:rsid w:val="58BB4F57"/>
    <w:rsid w:val="5A49DD30"/>
    <w:rsid w:val="5A874152"/>
    <w:rsid w:val="5AFA5238"/>
    <w:rsid w:val="5B0F4579"/>
    <w:rsid w:val="5B47CE77"/>
    <w:rsid w:val="5BBF1214"/>
    <w:rsid w:val="5D7FB4A5"/>
    <w:rsid w:val="5DD3F197"/>
    <w:rsid w:val="5DFFF705"/>
    <w:rsid w:val="5EAAE7DD"/>
    <w:rsid w:val="5EB79E98"/>
    <w:rsid w:val="5EBF2896"/>
    <w:rsid w:val="5EDDAE21"/>
    <w:rsid w:val="5EE6136B"/>
    <w:rsid w:val="5F236657"/>
    <w:rsid w:val="5F329599"/>
    <w:rsid w:val="5F7D3DA1"/>
    <w:rsid w:val="5FCC1F43"/>
    <w:rsid w:val="5FCF8625"/>
    <w:rsid w:val="5FF1B8FF"/>
    <w:rsid w:val="60A80188"/>
    <w:rsid w:val="62FF9A58"/>
    <w:rsid w:val="65275A3D"/>
    <w:rsid w:val="677D7344"/>
    <w:rsid w:val="67E56CE4"/>
    <w:rsid w:val="6843BC62"/>
    <w:rsid w:val="691275D4"/>
    <w:rsid w:val="6962E34B"/>
    <w:rsid w:val="69E5BA5C"/>
    <w:rsid w:val="6AEC7E8E"/>
    <w:rsid w:val="6B0278D1"/>
    <w:rsid w:val="6B0279B7"/>
    <w:rsid w:val="6B3A0FE0"/>
    <w:rsid w:val="6C286E44"/>
    <w:rsid w:val="6C76434F"/>
    <w:rsid w:val="6CA8A0BD"/>
    <w:rsid w:val="6CF94B0A"/>
    <w:rsid w:val="6CFFE036"/>
    <w:rsid w:val="6D074150"/>
    <w:rsid w:val="6D310FFA"/>
    <w:rsid w:val="6D91C0B1"/>
    <w:rsid w:val="6DFCCE14"/>
    <w:rsid w:val="6DFFD7E5"/>
    <w:rsid w:val="6E6F6473"/>
    <w:rsid w:val="6EBD79AA"/>
    <w:rsid w:val="6EDFE721"/>
    <w:rsid w:val="6F7FE3F0"/>
    <w:rsid w:val="6FAA1673"/>
    <w:rsid w:val="6FC7F1BE"/>
    <w:rsid w:val="6FFB6CC7"/>
    <w:rsid w:val="71B722E2"/>
    <w:rsid w:val="727428C1"/>
    <w:rsid w:val="737F5333"/>
    <w:rsid w:val="73FF9F8C"/>
    <w:rsid w:val="751F06A2"/>
    <w:rsid w:val="757BF952"/>
    <w:rsid w:val="767F27D6"/>
    <w:rsid w:val="76F23963"/>
    <w:rsid w:val="76F43E69"/>
    <w:rsid w:val="772E1279"/>
    <w:rsid w:val="776FEFA2"/>
    <w:rsid w:val="77EECA84"/>
    <w:rsid w:val="77EEDC28"/>
    <w:rsid w:val="77FDFFD7"/>
    <w:rsid w:val="792FD99C"/>
    <w:rsid w:val="795A8502"/>
    <w:rsid w:val="79E13B9D"/>
    <w:rsid w:val="7A6E44C1"/>
    <w:rsid w:val="7AA3A95B"/>
    <w:rsid w:val="7AA9E0DC"/>
    <w:rsid w:val="7AD659AC"/>
    <w:rsid w:val="7B737FE1"/>
    <w:rsid w:val="7B751B3D"/>
    <w:rsid w:val="7BDECBF8"/>
    <w:rsid w:val="7BF5E087"/>
    <w:rsid w:val="7BFBF581"/>
    <w:rsid w:val="7CCFE6D9"/>
    <w:rsid w:val="7DB7BF42"/>
    <w:rsid w:val="7DBB01E5"/>
    <w:rsid w:val="7DBBD3E5"/>
    <w:rsid w:val="7DBFB04C"/>
    <w:rsid w:val="7DDCC68C"/>
    <w:rsid w:val="7E2EDA52"/>
    <w:rsid w:val="7E6FD489"/>
    <w:rsid w:val="7E7F0942"/>
    <w:rsid w:val="7E867D61"/>
    <w:rsid w:val="7EB31986"/>
    <w:rsid w:val="7EBF876E"/>
    <w:rsid w:val="7ECCADB2"/>
    <w:rsid w:val="7EEEEF79"/>
    <w:rsid w:val="7EF4F102"/>
    <w:rsid w:val="7EF62DE7"/>
    <w:rsid w:val="7EFE364B"/>
    <w:rsid w:val="7F6FC3DB"/>
    <w:rsid w:val="7F7D579B"/>
    <w:rsid w:val="7F7D7656"/>
    <w:rsid w:val="7F936196"/>
    <w:rsid w:val="7F992501"/>
    <w:rsid w:val="7FA2C79D"/>
    <w:rsid w:val="7FDE9AA9"/>
    <w:rsid w:val="7FE3032F"/>
    <w:rsid w:val="7FEC6F91"/>
    <w:rsid w:val="7FFB8F88"/>
    <w:rsid w:val="7FFFB156"/>
    <w:rsid w:val="93FBE8FA"/>
    <w:rsid w:val="9BAE45FC"/>
    <w:rsid w:val="9D9C7665"/>
    <w:rsid w:val="9DCDF795"/>
    <w:rsid w:val="9EF63205"/>
    <w:rsid w:val="9F2D2837"/>
    <w:rsid w:val="A3DE6C07"/>
    <w:rsid w:val="A75F8FA8"/>
    <w:rsid w:val="AA0FD8CC"/>
    <w:rsid w:val="AAD38468"/>
    <w:rsid w:val="ABEE53F4"/>
    <w:rsid w:val="B57E36BC"/>
    <w:rsid w:val="B65A7AAE"/>
    <w:rsid w:val="B76D18A8"/>
    <w:rsid w:val="B7BF6BA9"/>
    <w:rsid w:val="BB6C1E6C"/>
    <w:rsid w:val="BBCB115D"/>
    <w:rsid w:val="BBFF51A0"/>
    <w:rsid w:val="BBFFD53F"/>
    <w:rsid w:val="BCF5EDDE"/>
    <w:rsid w:val="BDEF539A"/>
    <w:rsid w:val="BE326D9A"/>
    <w:rsid w:val="BE7E8A05"/>
    <w:rsid w:val="BEBFB4D1"/>
    <w:rsid w:val="BF3F4E4A"/>
    <w:rsid w:val="BFBCA0CF"/>
    <w:rsid w:val="BFCEF061"/>
    <w:rsid w:val="BFDF84EB"/>
    <w:rsid w:val="BFF76D42"/>
    <w:rsid w:val="BFF90683"/>
    <w:rsid w:val="BFFD580B"/>
    <w:rsid w:val="BFFD85AB"/>
    <w:rsid w:val="C7FF8FB4"/>
    <w:rsid w:val="C8FF51BA"/>
    <w:rsid w:val="CB91F186"/>
    <w:rsid w:val="CBFF8685"/>
    <w:rsid w:val="CF4714AE"/>
    <w:rsid w:val="D0E362F8"/>
    <w:rsid w:val="D37F4C68"/>
    <w:rsid w:val="D575FC31"/>
    <w:rsid w:val="D7E72850"/>
    <w:rsid w:val="D7F6DA9A"/>
    <w:rsid w:val="D9A77203"/>
    <w:rsid w:val="DBF91EB3"/>
    <w:rsid w:val="DDEC5EFC"/>
    <w:rsid w:val="DDFF1BDE"/>
    <w:rsid w:val="DEEF00AE"/>
    <w:rsid w:val="DEFC8A9A"/>
    <w:rsid w:val="DFED06EF"/>
    <w:rsid w:val="DFF767E4"/>
    <w:rsid w:val="E4BF6A47"/>
    <w:rsid w:val="E51FCB04"/>
    <w:rsid w:val="E7BF9663"/>
    <w:rsid w:val="E83D41F3"/>
    <w:rsid w:val="EAEABC4D"/>
    <w:rsid w:val="EBF78488"/>
    <w:rsid w:val="ECFD7437"/>
    <w:rsid w:val="ED5FB71C"/>
    <w:rsid w:val="EDEB44B5"/>
    <w:rsid w:val="EDF77B78"/>
    <w:rsid w:val="EFB334B9"/>
    <w:rsid w:val="EFDF9584"/>
    <w:rsid w:val="EFEEB6A8"/>
    <w:rsid w:val="EFFF53D5"/>
    <w:rsid w:val="F2FF8C5C"/>
    <w:rsid w:val="F35942BE"/>
    <w:rsid w:val="F3775739"/>
    <w:rsid w:val="F4FB32F0"/>
    <w:rsid w:val="F63F3C85"/>
    <w:rsid w:val="F6657418"/>
    <w:rsid w:val="F6B552BA"/>
    <w:rsid w:val="F6FC273B"/>
    <w:rsid w:val="F79D2B10"/>
    <w:rsid w:val="F7EE441C"/>
    <w:rsid w:val="F7EE4F89"/>
    <w:rsid w:val="F9B7C2FB"/>
    <w:rsid w:val="F9BFB2A1"/>
    <w:rsid w:val="F9FD58E4"/>
    <w:rsid w:val="FADD67B2"/>
    <w:rsid w:val="FAEF2310"/>
    <w:rsid w:val="FB4E9BD6"/>
    <w:rsid w:val="FB778446"/>
    <w:rsid w:val="FBEFE8AE"/>
    <w:rsid w:val="FBF7563B"/>
    <w:rsid w:val="FBFAD513"/>
    <w:rsid w:val="FBFCBB6D"/>
    <w:rsid w:val="FBFD1345"/>
    <w:rsid w:val="FBFFA049"/>
    <w:rsid w:val="FC71C2BC"/>
    <w:rsid w:val="FCCECD9C"/>
    <w:rsid w:val="FCD82315"/>
    <w:rsid w:val="FCF704CC"/>
    <w:rsid w:val="FCFB4383"/>
    <w:rsid w:val="FD848E9E"/>
    <w:rsid w:val="FDABA8D4"/>
    <w:rsid w:val="FDAF1193"/>
    <w:rsid w:val="FDBFBDCE"/>
    <w:rsid w:val="FDE71F62"/>
    <w:rsid w:val="FDFDF9B2"/>
    <w:rsid w:val="FDFF4BA5"/>
    <w:rsid w:val="FDFFA44C"/>
    <w:rsid w:val="FE7438B6"/>
    <w:rsid w:val="FEFB2324"/>
    <w:rsid w:val="FEFE0680"/>
    <w:rsid w:val="FEFE7999"/>
    <w:rsid w:val="FEFFE844"/>
    <w:rsid w:val="FF4F1A6F"/>
    <w:rsid w:val="FF65430A"/>
    <w:rsid w:val="FF773F42"/>
    <w:rsid w:val="FF7FE392"/>
    <w:rsid w:val="FF973917"/>
    <w:rsid w:val="FFB52065"/>
    <w:rsid w:val="FFCC92C0"/>
    <w:rsid w:val="FFCF8EED"/>
    <w:rsid w:val="FFD722E0"/>
    <w:rsid w:val="FFDF607B"/>
    <w:rsid w:val="FFE5661B"/>
    <w:rsid w:val="FFEF958A"/>
    <w:rsid w:val="FFFCBACC"/>
    <w:rsid w:val="FFFD2A82"/>
    <w:rsid w:val="FFFFE7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EastAsia" w:cstheme="minorBidi"/>
      <w:sz w:val="22"/>
      <w:szCs w:val="22"/>
      <w:lang w:val="en-US" w:eastAsia="en-US" w:bidi="ar-SA"/>
    </w:rPr>
  </w:style>
  <w:style w:type="paragraph" w:styleId="2">
    <w:name w:val="heading 1"/>
    <w:next w:val="1"/>
    <w:link w:val="3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Times New Roman"/>
      <w:sz w:val="36"/>
      <w:lang w:val="en-GB" w:eastAsia="ja-JP" w:bidi="ar-SA"/>
    </w:rPr>
  </w:style>
  <w:style w:type="paragraph" w:styleId="3">
    <w:name w:val="heading 2"/>
    <w:basedOn w:val="1"/>
    <w:next w:val="1"/>
    <w:link w:val="32"/>
    <w:unhideWhenUsed/>
    <w:qFormat/>
    <w:uiPriority w:val="9"/>
    <w:pPr>
      <w:keepNext/>
      <w:keepLines/>
      <w:numPr>
        <w:ilvl w:val="1"/>
        <w:numId w:val="1"/>
      </w:numPr>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1"/>
    <w:next w:val="1"/>
    <w:link w:val="33"/>
    <w:unhideWhenUsed/>
    <w:qFormat/>
    <w:uiPriority w:val="9"/>
    <w:pPr>
      <w:keepNext/>
      <w:keepLines/>
      <w:numPr>
        <w:ilvl w:val="2"/>
        <w:numId w:val="1"/>
      </w:num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1"/>
    <w:next w:val="1"/>
    <w:link w:val="34"/>
    <w:semiHidden/>
    <w:unhideWhenUsed/>
    <w:qFormat/>
    <w:uiPriority w:val="9"/>
    <w:pPr>
      <w:keepNext/>
      <w:keepLines/>
      <w:numPr>
        <w:ilvl w:val="3"/>
        <w:numId w:val="1"/>
      </w:numPr>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1"/>
    <w:next w:val="1"/>
    <w:link w:val="35"/>
    <w:semiHidden/>
    <w:unhideWhenUsed/>
    <w:qFormat/>
    <w:uiPriority w:val="9"/>
    <w:pPr>
      <w:keepNext/>
      <w:keepLines/>
      <w:numPr>
        <w:ilvl w:val="4"/>
        <w:numId w:val="1"/>
      </w:numPr>
      <w:spacing w:before="40" w:after="0"/>
      <w:outlineLvl w:val="4"/>
    </w:pPr>
    <w:rPr>
      <w:rFonts w:asciiTheme="majorHAnsi" w:hAnsiTheme="majorHAnsi" w:eastAsiaTheme="majorEastAsia" w:cstheme="majorBidi"/>
      <w:color w:val="2F5597" w:themeColor="accent1" w:themeShade="BF"/>
    </w:rPr>
  </w:style>
  <w:style w:type="paragraph" w:styleId="7">
    <w:name w:val="heading 6"/>
    <w:basedOn w:val="1"/>
    <w:next w:val="1"/>
    <w:link w:val="36"/>
    <w:semiHidden/>
    <w:unhideWhenUsed/>
    <w:qFormat/>
    <w:uiPriority w:val="9"/>
    <w:pPr>
      <w:keepNext/>
      <w:keepLines/>
      <w:numPr>
        <w:ilvl w:val="5"/>
        <w:numId w:val="1"/>
      </w:numPr>
      <w:spacing w:before="40" w:after="0"/>
      <w:outlineLvl w:val="5"/>
    </w:pPr>
    <w:rPr>
      <w:rFonts w:asciiTheme="majorHAnsi" w:hAnsiTheme="majorHAnsi" w:eastAsiaTheme="majorEastAsia" w:cstheme="majorBidi"/>
      <w:color w:val="203864" w:themeColor="accent1" w:themeShade="80"/>
    </w:rPr>
  </w:style>
  <w:style w:type="paragraph" w:styleId="8">
    <w:name w:val="heading 7"/>
    <w:basedOn w:val="1"/>
    <w:next w:val="1"/>
    <w:link w:val="37"/>
    <w:semiHidden/>
    <w:unhideWhenUsed/>
    <w:qFormat/>
    <w:uiPriority w:val="9"/>
    <w:pPr>
      <w:keepNext/>
      <w:keepLines/>
      <w:numPr>
        <w:ilvl w:val="6"/>
        <w:numId w:val="1"/>
      </w:numPr>
      <w:spacing w:before="40" w:after="0"/>
      <w:outlineLvl w:val="6"/>
    </w:pPr>
    <w:rPr>
      <w:rFonts w:asciiTheme="majorHAnsi" w:hAnsiTheme="majorHAnsi" w:eastAsiaTheme="majorEastAsia" w:cstheme="majorBidi"/>
      <w:i/>
      <w:iCs/>
      <w:color w:val="203864" w:themeColor="accent1" w:themeShade="80"/>
    </w:rPr>
  </w:style>
  <w:style w:type="paragraph" w:styleId="9">
    <w:name w:val="heading 8"/>
    <w:basedOn w:val="1"/>
    <w:next w:val="1"/>
    <w:link w:val="38"/>
    <w:semiHidden/>
    <w:unhideWhenUsed/>
    <w:qFormat/>
    <w:uiPriority w:val="9"/>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0">
    <w:name w:val="heading 9"/>
    <w:basedOn w:val="1"/>
    <w:next w:val="1"/>
    <w:link w:val="39"/>
    <w:semiHidden/>
    <w:unhideWhenUsed/>
    <w:qFormat/>
    <w:uiPriority w:val="9"/>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0"/>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link w:val="48"/>
    <w:unhideWhenUsed/>
    <w:qFormat/>
    <w:uiPriority w:val="99"/>
    <w:pPr>
      <w:spacing w:line="240" w:lineRule="auto"/>
    </w:pPr>
    <w:rPr>
      <w:sz w:val="20"/>
      <w:szCs w:val="20"/>
    </w:rPr>
  </w:style>
  <w:style w:type="paragraph" w:styleId="13">
    <w:name w:val="Body Text"/>
    <w:basedOn w:val="1"/>
    <w:link w:val="42"/>
    <w:qFormat/>
    <w:uiPriority w:val="0"/>
    <w:pPr>
      <w:spacing w:after="120"/>
      <w:jc w:val="both"/>
    </w:pPr>
    <w:rPr>
      <w:rFonts w:ascii="Arial" w:hAnsi="Arial"/>
    </w:rPr>
  </w:style>
  <w:style w:type="paragraph" w:styleId="14">
    <w:name w:val="List 2"/>
    <w:basedOn w:val="1"/>
    <w:qFormat/>
    <w:uiPriority w:val="0"/>
    <w:pPr>
      <w:numPr>
        <w:ilvl w:val="0"/>
        <w:numId w:val="2"/>
      </w:numPr>
      <w:spacing w:before="180" w:after="0" w:line="240" w:lineRule="auto"/>
    </w:pPr>
    <w:rPr>
      <w:rFonts w:ascii="Arial" w:hAnsi="Arial" w:eastAsia="Batang" w:cs="Times New Roman"/>
      <w:szCs w:val="20"/>
      <w:lang w:val="en-GB"/>
    </w:rPr>
  </w:style>
  <w:style w:type="paragraph" w:styleId="15">
    <w:name w:val="Balloon Text"/>
    <w:basedOn w:val="1"/>
    <w:link w:val="30"/>
    <w:semiHidden/>
    <w:unhideWhenUsed/>
    <w:qFormat/>
    <w:uiPriority w:val="99"/>
    <w:pPr>
      <w:spacing w:after="0" w:line="240" w:lineRule="auto"/>
    </w:pPr>
    <w:rPr>
      <w:rFonts w:ascii="Segoe UI" w:hAnsi="Segoe UI" w:cs="Segoe UI"/>
      <w:sz w:val="18"/>
      <w:szCs w:val="18"/>
    </w:rPr>
  </w:style>
  <w:style w:type="paragraph" w:styleId="16">
    <w:name w:val="footer"/>
    <w:basedOn w:val="1"/>
    <w:link w:val="41"/>
    <w:qFormat/>
    <w:uiPriority w:val="0"/>
    <w:pPr>
      <w:widowControl w:val="0"/>
      <w:tabs>
        <w:tab w:val="center" w:pos="4680"/>
        <w:tab w:val="right" w:pos="9360"/>
      </w:tabs>
      <w:overflowPunct w:val="0"/>
      <w:autoSpaceDE w:val="0"/>
      <w:autoSpaceDN w:val="0"/>
      <w:adjustRightInd w:val="0"/>
      <w:jc w:val="center"/>
      <w:textAlignment w:val="baseline"/>
    </w:pPr>
    <w:rPr>
      <w:rFonts w:ascii="Arial" w:hAnsi="Arial" w:eastAsia="Times New Roman" w:cs="Times New Roman"/>
      <w:b/>
      <w:i/>
      <w:sz w:val="18"/>
      <w:szCs w:val="20"/>
      <w:lang w:val="en-GB" w:eastAsia="ja-JP"/>
    </w:rPr>
  </w:style>
  <w:style w:type="paragraph" w:styleId="17">
    <w:name w:val="header"/>
    <w:basedOn w:val="1"/>
    <w:link w:val="45"/>
    <w:unhideWhenUsed/>
    <w:qFormat/>
    <w:uiPriority w:val="99"/>
    <w:pPr>
      <w:tabs>
        <w:tab w:val="center" w:pos="4680"/>
        <w:tab w:val="right" w:pos="9360"/>
      </w:tabs>
      <w:spacing w:after="0" w:line="240" w:lineRule="auto"/>
    </w:pPr>
  </w:style>
  <w:style w:type="paragraph" w:styleId="18">
    <w:name w:val="table of figures"/>
    <w:basedOn w:val="13"/>
    <w:next w:val="1"/>
    <w:qFormat/>
    <w:uiPriority w:val="99"/>
    <w:pPr>
      <w:ind w:left="1701" w:hanging="1701"/>
      <w:jc w:val="left"/>
    </w:pPr>
    <w:rPr>
      <w:b/>
    </w:rPr>
  </w:style>
  <w:style w:type="paragraph" w:styleId="19">
    <w:name w:val="Normal (Web)"/>
    <w:basedOn w:val="1"/>
    <w:semiHidden/>
    <w:unhideWhenUsed/>
    <w:qFormat/>
    <w:uiPriority w:val="99"/>
    <w:pPr>
      <w:spacing w:before="100" w:beforeAutospacing="1" w:after="100" w:afterAutospacing="1" w:line="240" w:lineRule="auto"/>
    </w:pPr>
    <w:rPr>
      <w:rFonts w:eastAsia="Times New Roman" w:cs="Times New Roman"/>
      <w:sz w:val="24"/>
      <w:szCs w:val="24"/>
    </w:rPr>
  </w:style>
  <w:style w:type="paragraph" w:styleId="20">
    <w:name w:val="Title"/>
    <w:basedOn w:val="1"/>
    <w:next w:val="1"/>
    <w:link w:val="66"/>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21">
    <w:name w:val="annotation subject"/>
    <w:basedOn w:val="12"/>
    <w:next w:val="12"/>
    <w:link w:val="49"/>
    <w:semiHidden/>
    <w:unhideWhenUsed/>
    <w:qFormat/>
    <w:uiPriority w:val="99"/>
    <w:rPr>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FollowedHyperlink"/>
    <w:basedOn w:val="24"/>
    <w:semiHidden/>
    <w:unhideWhenUsed/>
    <w:qFormat/>
    <w:uiPriority w:val="99"/>
    <w:rPr>
      <w:color w:val="954F72" w:themeColor="followedHyperlink"/>
      <w:u w:val="single"/>
      <w14:textFill>
        <w14:solidFill>
          <w14:schemeClr w14:val="folHlink"/>
        </w14:solidFill>
      </w14:textFill>
    </w:rPr>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semiHidden/>
    <w:unhideWhenUsed/>
    <w:qFormat/>
    <w:uiPriority w:val="99"/>
    <w:rPr>
      <w:sz w:val="16"/>
      <w:szCs w:val="16"/>
    </w:rPr>
  </w:style>
  <w:style w:type="character" w:customStyle="1" w:styleId="30">
    <w:name w:val="批注框文本 字符"/>
    <w:basedOn w:val="24"/>
    <w:link w:val="15"/>
    <w:semiHidden/>
    <w:qFormat/>
    <w:uiPriority w:val="99"/>
    <w:rPr>
      <w:rFonts w:ascii="Segoe UI" w:hAnsi="Segoe UI" w:cs="Segoe UI"/>
      <w:sz w:val="18"/>
      <w:szCs w:val="18"/>
    </w:rPr>
  </w:style>
  <w:style w:type="character" w:customStyle="1" w:styleId="31">
    <w:name w:val="标题 1 字符"/>
    <w:basedOn w:val="24"/>
    <w:link w:val="2"/>
    <w:qFormat/>
    <w:uiPriority w:val="0"/>
    <w:rPr>
      <w:rFonts w:ascii="Arial" w:hAnsi="Arial" w:eastAsia="Times New Roman" w:cs="Times New Roman"/>
      <w:sz w:val="36"/>
      <w:szCs w:val="20"/>
      <w:lang w:val="en-GB" w:eastAsia="ja-JP"/>
    </w:rPr>
  </w:style>
  <w:style w:type="character" w:customStyle="1" w:styleId="32">
    <w:name w:val="标题 2 字符"/>
    <w:basedOn w:val="24"/>
    <w:link w:val="3"/>
    <w:qFormat/>
    <w:uiPriority w:val="9"/>
    <w:rPr>
      <w:rFonts w:asciiTheme="majorHAnsi" w:hAnsiTheme="majorHAnsi" w:eastAsiaTheme="majorEastAsia" w:cstheme="majorBidi"/>
      <w:color w:val="2F5597" w:themeColor="accent1" w:themeShade="BF"/>
      <w:sz w:val="26"/>
      <w:szCs w:val="26"/>
    </w:rPr>
  </w:style>
  <w:style w:type="character" w:customStyle="1" w:styleId="33">
    <w:name w:val="标题 3 字符"/>
    <w:basedOn w:val="24"/>
    <w:link w:val="4"/>
    <w:qFormat/>
    <w:uiPriority w:val="9"/>
    <w:rPr>
      <w:rFonts w:asciiTheme="majorHAnsi" w:hAnsiTheme="majorHAnsi" w:eastAsiaTheme="majorEastAsia" w:cstheme="majorBidi"/>
      <w:color w:val="203864" w:themeColor="accent1" w:themeShade="80"/>
      <w:sz w:val="24"/>
      <w:szCs w:val="24"/>
    </w:rPr>
  </w:style>
  <w:style w:type="character" w:customStyle="1" w:styleId="34">
    <w:name w:val="标题 4 字符"/>
    <w:basedOn w:val="24"/>
    <w:link w:val="5"/>
    <w:semiHidden/>
    <w:qFormat/>
    <w:uiPriority w:val="9"/>
    <w:rPr>
      <w:rFonts w:asciiTheme="majorHAnsi" w:hAnsiTheme="majorHAnsi" w:eastAsiaTheme="majorEastAsia" w:cstheme="majorBidi"/>
      <w:i/>
      <w:iCs/>
      <w:color w:val="2F5597" w:themeColor="accent1" w:themeShade="BF"/>
    </w:rPr>
  </w:style>
  <w:style w:type="character" w:customStyle="1" w:styleId="35">
    <w:name w:val="标题 5 字符"/>
    <w:basedOn w:val="24"/>
    <w:link w:val="6"/>
    <w:semiHidden/>
    <w:qFormat/>
    <w:uiPriority w:val="9"/>
    <w:rPr>
      <w:rFonts w:asciiTheme="majorHAnsi" w:hAnsiTheme="majorHAnsi" w:eastAsiaTheme="majorEastAsia" w:cstheme="majorBidi"/>
      <w:color w:val="2F5597" w:themeColor="accent1" w:themeShade="BF"/>
    </w:rPr>
  </w:style>
  <w:style w:type="character" w:customStyle="1" w:styleId="36">
    <w:name w:val="标题 6 字符"/>
    <w:basedOn w:val="24"/>
    <w:link w:val="7"/>
    <w:semiHidden/>
    <w:qFormat/>
    <w:uiPriority w:val="9"/>
    <w:rPr>
      <w:rFonts w:asciiTheme="majorHAnsi" w:hAnsiTheme="majorHAnsi" w:eastAsiaTheme="majorEastAsia" w:cstheme="majorBidi"/>
      <w:color w:val="203864" w:themeColor="accent1" w:themeShade="80"/>
    </w:rPr>
  </w:style>
  <w:style w:type="character" w:customStyle="1" w:styleId="37">
    <w:name w:val="标题 7 字符"/>
    <w:basedOn w:val="24"/>
    <w:link w:val="8"/>
    <w:semiHidden/>
    <w:qFormat/>
    <w:uiPriority w:val="9"/>
    <w:rPr>
      <w:rFonts w:asciiTheme="majorHAnsi" w:hAnsiTheme="majorHAnsi" w:eastAsiaTheme="majorEastAsia" w:cstheme="majorBidi"/>
      <w:i/>
      <w:iCs/>
      <w:color w:val="203864" w:themeColor="accent1" w:themeShade="80"/>
    </w:rPr>
  </w:style>
  <w:style w:type="character" w:customStyle="1" w:styleId="38">
    <w:name w:val="标题 8 字符"/>
    <w:basedOn w:val="24"/>
    <w:link w:val="9"/>
    <w:semiHidden/>
    <w:qFormat/>
    <w:uiPriority w:val="9"/>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customStyle="1" w:styleId="39">
    <w:name w:val="标题 9 字符"/>
    <w:basedOn w:val="24"/>
    <w:link w:val="10"/>
    <w:semiHidden/>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paragraph" w:customStyle="1" w:styleId="40">
    <w:name w:val="3GPP_Header"/>
    <w:basedOn w:val="13"/>
    <w:qFormat/>
    <w:uiPriority w:val="0"/>
    <w:pPr>
      <w:tabs>
        <w:tab w:val="left" w:pos="1701"/>
        <w:tab w:val="right" w:pos="9639"/>
      </w:tabs>
      <w:spacing w:after="240"/>
    </w:pPr>
    <w:rPr>
      <w:b/>
      <w:sz w:val="24"/>
    </w:rPr>
  </w:style>
  <w:style w:type="character" w:customStyle="1" w:styleId="41">
    <w:name w:val="页脚 字符"/>
    <w:basedOn w:val="24"/>
    <w:link w:val="16"/>
    <w:qFormat/>
    <w:uiPriority w:val="0"/>
    <w:rPr>
      <w:rFonts w:ascii="Arial" w:hAnsi="Arial" w:eastAsia="Times New Roman" w:cs="Times New Roman"/>
      <w:b/>
      <w:i/>
      <w:sz w:val="18"/>
      <w:szCs w:val="20"/>
      <w:lang w:val="en-GB" w:eastAsia="ja-JP"/>
    </w:rPr>
  </w:style>
  <w:style w:type="character" w:customStyle="1" w:styleId="42">
    <w:name w:val="正文文本 字符"/>
    <w:basedOn w:val="24"/>
    <w:link w:val="13"/>
    <w:qFormat/>
    <w:uiPriority w:val="0"/>
    <w:rPr>
      <w:rFonts w:ascii="Arial" w:hAnsi="Arial"/>
    </w:rPr>
  </w:style>
  <w:style w:type="paragraph" w:customStyle="1" w:styleId="43">
    <w:name w:val="Proposal"/>
    <w:basedOn w:val="13"/>
    <w:qFormat/>
    <w:uiPriority w:val="0"/>
    <w:pPr>
      <w:numPr>
        <w:ilvl w:val="0"/>
        <w:numId w:val="3"/>
      </w:numPr>
      <w:tabs>
        <w:tab w:val="left" w:pos="1701"/>
      </w:tabs>
      <w:spacing w:line="260" w:lineRule="auto"/>
      <w:ind w:left="567" w:hanging="567"/>
    </w:pPr>
    <w:rPr>
      <w:rFonts w:ascii="Times New Roman" w:hAnsi="Times New Roman"/>
      <w:b/>
      <w:bCs/>
    </w:rPr>
  </w:style>
  <w:style w:type="paragraph" w:customStyle="1" w:styleId="44">
    <w:name w:val="Observation"/>
    <w:basedOn w:val="43"/>
    <w:qFormat/>
    <w:uiPriority w:val="0"/>
    <w:pPr>
      <w:numPr>
        <w:ilvl w:val="0"/>
        <w:numId w:val="4"/>
      </w:numPr>
    </w:pPr>
    <w:rPr>
      <w:lang w:eastAsia="ja-JP"/>
    </w:rPr>
  </w:style>
  <w:style w:type="character" w:customStyle="1" w:styleId="45">
    <w:name w:val="页眉 字符"/>
    <w:basedOn w:val="24"/>
    <w:link w:val="17"/>
    <w:qFormat/>
    <w:uiPriority w:val="99"/>
  </w:style>
  <w:style w:type="character" w:customStyle="1" w:styleId="46">
    <w:name w:val="未处理的提及1"/>
    <w:basedOn w:val="24"/>
    <w:unhideWhenUsed/>
    <w:qFormat/>
    <w:uiPriority w:val="99"/>
    <w:rPr>
      <w:color w:val="605E5C"/>
      <w:shd w:val="clear" w:color="auto" w:fill="E1DFDD"/>
    </w:rPr>
  </w:style>
  <w:style w:type="paragraph" w:styleId="47">
    <w:name w:val="List Paragraph"/>
    <w:basedOn w:val="1"/>
    <w:link w:val="61"/>
    <w:qFormat/>
    <w:uiPriority w:val="34"/>
    <w:pPr>
      <w:ind w:left="720"/>
      <w:contextualSpacing/>
    </w:pPr>
  </w:style>
  <w:style w:type="character" w:customStyle="1" w:styleId="48">
    <w:name w:val="批注文字 字符"/>
    <w:basedOn w:val="24"/>
    <w:link w:val="12"/>
    <w:qFormat/>
    <w:uiPriority w:val="99"/>
    <w:rPr>
      <w:sz w:val="20"/>
      <w:szCs w:val="20"/>
    </w:rPr>
  </w:style>
  <w:style w:type="character" w:customStyle="1" w:styleId="49">
    <w:name w:val="批注主题 字符"/>
    <w:basedOn w:val="48"/>
    <w:link w:val="21"/>
    <w:semiHidden/>
    <w:qFormat/>
    <w:uiPriority w:val="99"/>
    <w:rPr>
      <w:b/>
      <w:bCs/>
      <w:sz w:val="20"/>
      <w:szCs w:val="20"/>
    </w:rPr>
  </w:style>
  <w:style w:type="paragraph" w:customStyle="1" w:styleId="50">
    <w:name w:val="Default"/>
    <w:qFormat/>
    <w:uiPriority w:val="0"/>
    <w:pPr>
      <w:autoSpaceDE w:val="0"/>
      <w:autoSpaceDN w:val="0"/>
      <w:adjustRightInd w:val="0"/>
    </w:pPr>
    <w:rPr>
      <w:rFonts w:ascii="Arial" w:hAnsi="Arial" w:cs="Arial" w:eastAsiaTheme="minorEastAsia"/>
      <w:color w:val="000000"/>
      <w:sz w:val="24"/>
      <w:szCs w:val="24"/>
      <w:lang w:val="en-US" w:eastAsia="en-US" w:bidi="ar-SA"/>
    </w:rPr>
  </w:style>
  <w:style w:type="paragraph" w:customStyle="1" w:styleId="51">
    <w:name w:val="B1"/>
    <w:basedOn w:val="1"/>
    <w:link w:val="52"/>
    <w:qFormat/>
    <w:uiPriority w:val="0"/>
    <w:pPr>
      <w:spacing w:after="180" w:line="240" w:lineRule="auto"/>
      <w:ind w:left="568" w:hanging="284"/>
    </w:pPr>
    <w:rPr>
      <w:rFonts w:eastAsia="宋体" w:cs="Times New Roman"/>
      <w:sz w:val="20"/>
      <w:szCs w:val="20"/>
      <w:lang w:val="en-GB"/>
    </w:rPr>
  </w:style>
  <w:style w:type="character" w:customStyle="1" w:styleId="52">
    <w:name w:val="B1 Char1"/>
    <w:link w:val="51"/>
    <w:qFormat/>
    <w:uiPriority w:val="0"/>
    <w:rPr>
      <w:rFonts w:ascii="Times New Roman" w:hAnsi="Times New Roman" w:eastAsia="宋体" w:cs="Times New Roman"/>
      <w:sz w:val="20"/>
      <w:szCs w:val="20"/>
      <w:lang w:val="en-GB"/>
    </w:rPr>
  </w:style>
  <w:style w:type="table" w:customStyle="1" w:styleId="53">
    <w:name w:val="网格表 5 深色 - 着色 11"/>
    <w:basedOn w:val="22"/>
    <w:qFormat/>
    <w:uiPriority w:val="50"/>
    <w:rPr>
      <w:rFonts w:ascii="CG Times (WN)" w:hAnsi="CG Times (WN)" w:eastAsia="Times New Roman"/>
      <w:lang w:val="en-GB" w:eastAsia="en-GB"/>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54">
    <w:name w:val="网格表 1 浅色 - 着色 11"/>
    <w:basedOn w:val="22"/>
    <w:qFormat/>
    <w:uiPriority w:val="46"/>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55">
    <w:name w:val="网格表 1 浅色 - 着色 51"/>
    <w:basedOn w:val="22"/>
    <w:qFormat/>
    <w:uiPriority w:val="46"/>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table" w:customStyle="1" w:styleId="56">
    <w:name w:val="网格表 4 - 着色 51"/>
    <w:basedOn w:val="22"/>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57">
    <w:name w:val="网格表 41"/>
    <w:basedOn w:val="22"/>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58">
    <w:name w:val="网格表 5 深色1"/>
    <w:basedOn w:val="2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59">
    <w:name w:val="网格表 4 - 着色 11"/>
    <w:basedOn w:val="22"/>
    <w:qFormat/>
    <w:uiPriority w:val="49"/>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60">
    <w:name w:val="题注 字符"/>
    <w:link w:val="11"/>
    <w:qFormat/>
    <w:uiPriority w:val="35"/>
    <w:rPr>
      <w:i/>
      <w:iCs/>
      <w:color w:val="44546A" w:themeColor="text2"/>
      <w:sz w:val="18"/>
      <w:szCs w:val="18"/>
      <w14:textFill>
        <w14:solidFill>
          <w14:schemeClr w14:val="tx2"/>
        </w14:solidFill>
      </w14:textFill>
    </w:rPr>
  </w:style>
  <w:style w:type="character" w:customStyle="1" w:styleId="61">
    <w:name w:val="列表段落 字符"/>
    <w:link w:val="47"/>
    <w:qFormat/>
    <w:locked/>
    <w:uiPriority w:val="34"/>
  </w:style>
  <w:style w:type="paragraph" w:customStyle="1" w:styleId="62">
    <w:name w:val="修订1"/>
    <w:hidden/>
    <w:semiHidden/>
    <w:qFormat/>
    <w:uiPriority w:val="99"/>
    <w:rPr>
      <w:rFonts w:asciiTheme="minorHAnsi" w:hAnsiTheme="minorHAnsi" w:eastAsiaTheme="minorEastAsia" w:cstheme="minorBidi"/>
      <w:sz w:val="22"/>
      <w:szCs w:val="22"/>
      <w:lang w:val="en-US" w:eastAsia="en-US" w:bidi="ar-SA"/>
    </w:rPr>
  </w:style>
  <w:style w:type="character" w:customStyle="1" w:styleId="63">
    <w:name w:val="apple-converted-space"/>
    <w:basedOn w:val="24"/>
    <w:qFormat/>
    <w:uiPriority w:val="0"/>
  </w:style>
  <w:style w:type="character" w:customStyle="1" w:styleId="64">
    <w:name w:val="@他1"/>
    <w:basedOn w:val="24"/>
    <w:unhideWhenUsed/>
    <w:qFormat/>
    <w:uiPriority w:val="99"/>
    <w:rPr>
      <w:color w:val="2B579A"/>
      <w:shd w:val="clear" w:color="auto" w:fill="E1DFDD"/>
    </w:rPr>
  </w:style>
  <w:style w:type="paragraph" w:customStyle="1" w:styleId="65">
    <w:name w:val="Agreement"/>
    <w:basedOn w:val="1"/>
    <w:next w:val="1"/>
    <w:qFormat/>
    <w:uiPriority w:val="99"/>
    <w:pPr>
      <w:numPr>
        <w:ilvl w:val="0"/>
        <w:numId w:val="5"/>
      </w:numPr>
      <w:tabs>
        <w:tab w:val="left" w:pos="1619"/>
        <w:tab w:val="clear" w:pos="1636"/>
      </w:tabs>
      <w:spacing w:before="60" w:after="0" w:line="240" w:lineRule="auto"/>
      <w:ind w:left="1619"/>
    </w:pPr>
    <w:rPr>
      <w:rFonts w:ascii="Arial" w:hAnsi="Arial" w:eastAsia="MS Mincho" w:cs="Times New Roman"/>
      <w:b/>
      <w:sz w:val="20"/>
      <w:szCs w:val="24"/>
      <w:lang w:val="en-GB" w:eastAsia="en-GB"/>
    </w:rPr>
  </w:style>
  <w:style w:type="character" w:customStyle="1" w:styleId="66">
    <w:name w:val="标题 字符"/>
    <w:basedOn w:val="24"/>
    <w:link w:val="20"/>
    <w:qFormat/>
    <w:uiPriority w:val="10"/>
    <w:rPr>
      <w:rFonts w:asciiTheme="majorHAnsi" w:hAnsiTheme="majorHAnsi" w:eastAsiaTheme="majorEastAsia" w:cstheme="majorBidi"/>
      <w:spacing w:val="-10"/>
      <w:kern w:val="28"/>
      <w:sz w:val="56"/>
      <w:szCs w:val="56"/>
    </w:rPr>
  </w:style>
  <w:style w:type="paragraph" w:customStyle="1" w:styleId="67">
    <w:name w:val="IvD bodytext"/>
    <w:basedOn w:val="13"/>
    <w:link w:val="68"/>
    <w:qFormat/>
    <w:uiPriority w:val="0"/>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68">
    <w:name w:val="IvD bodytext Char"/>
    <w:basedOn w:val="24"/>
    <w:link w:val="67"/>
    <w:qFormat/>
    <w:uiPriority w:val="0"/>
    <w:rPr>
      <w:rFonts w:ascii="Arial" w:hAnsi="Arial" w:cs="Times New Roman"/>
      <w:spacing w:val="2"/>
      <w:sz w:val="20"/>
      <w:szCs w:val="20"/>
    </w:rPr>
  </w:style>
  <w:style w:type="paragraph" w:customStyle="1" w:styleId="69">
    <w:name w:val="YJ-Proposal"/>
    <w:basedOn w:val="1"/>
    <w:qFormat/>
    <w:uiPriority w:val="0"/>
    <w:pPr>
      <w:numPr>
        <w:ilvl w:val="0"/>
        <w:numId w:val="6"/>
      </w:numPr>
    </w:pPr>
    <w:rPr>
      <w:b/>
      <w:bCs/>
      <w:i/>
      <w:iCs/>
      <w:sz w:val="20"/>
      <w:lang w:val="en-GB"/>
    </w:rPr>
  </w:style>
  <w:style w:type="paragraph" w:customStyle="1" w:styleId="70">
    <w:name w:val="CR Cover Page"/>
    <w:qFormat/>
    <w:uiPriority w:val="0"/>
    <w:pPr>
      <w:spacing w:after="120"/>
    </w:pPr>
    <w:rPr>
      <w:rFonts w:ascii="Arial" w:hAnsi="Arial" w:eastAsia="Batang"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1742</Words>
  <Characters>9932</Characters>
  <Lines>82</Lines>
  <Paragraphs>23</Paragraphs>
  <TotalTime>1</TotalTime>
  <ScaleCrop>false</ScaleCrop>
  <LinksUpToDate>false</LinksUpToDate>
  <CharactersWithSpaces>11651</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2022-05-12T22:46:00Z</dcterms:created>
  <dc:creator>ZTE(Zhihong)</dc:creator>
  <cp:lastModifiedBy>ZTE</cp:lastModifiedBy>
  <dcterms:modified xsi:type="dcterms:W3CDTF">2023-05-12T17:00:26Z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